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1DDB61" w14:textId="16985DEA" w:rsidR="00A664B8" w:rsidRPr="00B22D14" w:rsidRDefault="00A664B8" w:rsidP="00A664B8">
      <w:pPr>
        <w:jc w:val="center"/>
        <w:rPr>
          <w:rFonts w:ascii="Helvetica" w:hAnsi="Helvetica" w:cs="Arial"/>
          <w:b/>
          <w:bCs/>
          <w:sz w:val="56"/>
          <w:szCs w:val="56"/>
        </w:rPr>
      </w:pPr>
    </w:p>
    <w:p w14:paraId="6E5789F6" w14:textId="77777777" w:rsidR="00A664B8" w:rsidRPr="00B22D14" w:rsidRDefault="00A664B8" w:rsidP="00A664B8">
      <w:pPr>
        <w:jc w:val="center"/>
        <w:rPr>
          <w:rFonts w:ascii="Helvetica" w:hAnsi="Helvetica" w:cs="Arial"/>
          <w:b/>
          <w:bCs/>
          <w:sz w:val="56"/>
          <w:szCs w:val="56"/>
        </w:rPr>
      </w:pPr>
    </w:p>
    <w:p w14:paraId="6DB1B9F5" w14:textId="77777777" w:rsidR="00A664B8" w:rsidRPr="00B22D14" w:rsidRDefault="00A664B8" w:rsidP="00A664B8">
      <w:pPr>
        <w:jc w:val="center"/>
        <w:rPr>
          <w:rFonts w:ascii="Helvetica" w:hAnsi="Helvetica" w:cs="Arial"/>
          <w:b/>
          <w:bCs/>
          <w:sz w:val="56"/>
          <w:szCs w:val="56"/>
        </w:rPr>
      </w:pPr>
    </w:p>
    <w:p w14:paraId="4F12B832" w14:textId="5485DF87" w:rsidR="00A664B8" w:rsidRPr="00B22D14" w:rsidRDefault="00A61C23" w:rsidP="004E6372">
      <w:pPr>
        <w:jc w:val="center"/>
        <w:rPr>
          <w:rFonts w:ascii="Helvetica" w:hAnsi="Helvetica" w:cs="Arial"/>
          <w:b/>
          <w:bCs/>
          <w:sz w:val="56"/>
          <w:szCs w:val="56"/>
        </w:rPr>
      </w:pPr>
      <w:r w:rsidRPr="00B22D14">
        <w:rPr>
          <w:rFonts w:ascii="Helvetica" w:hAnsi="Helvetica" w:cs="Arial"/>
          <w:b/>
          <w:bCs/>
          <w:sz w:val="56"/>
          <w:szCs w:val="56"/>
        </w:rPr>
        <w:t>MANUAL PARA LA GESTIÓN INTEGRAL DE RESIDUOS GENERADOS EN LA ATENCIÓN DE PACIENTES DEL CENTRO DE VETERINARIA Y ZOOTECNIA CES</w:t>
      </w:r>
    </w:p>
    <w:p w14:paraId="223BF6DE" w14:textId="717A5C6B" w:rsidR="00A664B8" w:rsidRPr="00B22D14" w:rsidRDefault="00A664B8" w:rsidP="00B22D14">
      <w:pPr>
        <w:rPr>
          <w:rFonts w:ascii="Helvetica" w:hAnsi="Helvetica" w:cs="Arial"/>
          <w:b/>
          <w:bCs/>
          <w:sz w:val="56"/>
          <w:szCs w:val="56"/>
        </w:rPr>
      </w:pPr>
    </w:p>
    <w:p w14:paraId="7E38676F" w14:textId="54E5032F" w:rsidR="00A664B8" w:rsidRPr="00B22D14" w:rsidRDefault="00A664B8" w:rsidP="00A664B8">
      <w:pPr>
        <w:jc w:val="center"/>
        <w:rPr>
          <w:rFonts w:ascii="Helvetica" w:hAnsi="Helvetica" w:cs="Arial"/>
          <w:b/>
          <w:bCs/>
        </w:rPr>
      </w:pPr>
    </w:p>
    <w:p w14:paraId="70B817A2" w14:textId="616FA1D4" w:rsidR="00A664B8" w:rsidRPr="00B22D14" w:rsidRDefault="00A664B8" w:rsidP="00A664B8">
      <w:pPr>
        <w:jc w:val="center"/>
        <w:rPr>
          <w:rFonts w:ascii="Helvetica" w:hAnsi="Helvetica" w:cs="Arial"/>
          <w:b/>
          <w:bCs/>
        </w:rPr>
      </w:pPr>
    </w:p>
    <w:p w14:paraId="6BECFDCB" w14:textId="77777777" w:rsidR="004E6372" w:rsidRPr="00B22D14" w:rsidRDefault="004E6372" w:rsidP="004E6372">
      <w:pPr>
        <w:jc w:val="center"/>
        <w:rPr>
          <w:rFonts w:ascii="Helvetica" w:hAnsi="Helvetica" w:cs="Arial"/>
          <w:b/>
        </w:rPr>
      </w:pPr>
    </w:p>
    <w:p w14:paraId="7DD156F8" w14:textId="77777777" w:rsidR="004E6372" w:rsidRPr="00B22D14" w:rsidRDefault="004E6372" w:rsidP="004E6372">
      <w:pPr>
        <w:rPr>
          <w:rFonts w:ascii="Helvetica" w:hAnsi="Helvetica" w:cs="Arial"/>
          <w:b/>
        </w:rPr>
      </w:pPr>
    </w:p>
    <w:p w14:paraId="63025C9B" w14:textId="77777777" w:rsidR="004E6372" w:rsidRPr="00B22D14" w:rsidRDefault="004E6372" w:rsidP="004E6372">
      <w:pPr>
        <w:rPr>
          <w:rFonts w:ascii="Helvetica" w:hAnsi="Helvetica"/>
        </w:rPr>
      </w:pPr>
    </w:p>
    <w:p w14:paraId="6CA79187" w14:textId="77777777" w:rsidR="004E6372" w:rsidRPr="00B22D14" w:rsidRDefault="004E6372" w:rsidP="004E6372">
      <w:pPr>
        <w:jc w:val="center"/>
        <w:rPr>
          <w:rFonts w:ascii="Helvetica" w:hAnsi="Helvetica"/>
          <w:lang w:val="es-CO"/>
        </w:rPr>
      </w:pPr>
      <w:r w:rsidRPr="00B22D14">
        <w:rPr>
          <w:rFonts w:ascii="Helvetica" w:hAnsi="Helvetica"/>
          <w:lang w:val="es-CO"/>
        </w:rPr>
        <w:t>El centor de veterinaria y zootecnia CVZ  es propietario y titular de todos los derechos de propiedad intelectual asociados al presente contenido. La comunicación pública del mismo se realiza, única y exclusivamente, con fines de divulgación e información. Por lo tanto, el material no se podrá usar para propósitos diferentes a los indicados. La presente divulgación no implica licencia, cesión o autorización de uso o explotación de ningún tipo de derechos de propiedad intelectual diferentes sobre el mismo. La copia, reproducción total o parcial, modificación, adaptación, traducción o distribución, infringe los derechos de la Universidad y causa daños por los que se podrá ser objeto de las acciones civiles y penales correspondientes y de las medidas cautelares que se consideren pertinentes o necesarias. Las opiniones expresadas por los autores o partícipes no constituyen ni comprometen la posición oficial o institucional de la Universidad CES.</w:t>
      </w:r>
    </w:p>
    <w:p w14:paraId="12A02526" w14:textId="77777777" w:rsidR="00A664B8" w:rsidRPr="00B22D14" w:rsidRDefault="00A664B8" w:rsidP="00A664B8">
      <w:pPr>
        <w:jc w:val="center"/>
        <w:rPr>
          <w:rFonts w:ascii="Helvetica" w:hAnsi="Helvetica" w:cs="Arial"/>
          <w:b/>
          <w:bCs/>
        </w:rPr>
      </w:pPr>
    </w:p>
    <w:p w14:paraId="57678EBB" w14:textId="77777777" w:rsidR="004E6372" w:rsidRPr="00B22D14" w:rsidRDefault="004E6372" w:rsidP="004E6372">
      <w:pPr>
        <w:rPr>
          <w:rFonts w:ascii="Helvetica" w:hAnsi="Helvetica"/>
          <w:lang w:val="es-ES"/>
        </w:rPr>
      </w:pPr>
    </w:p>
    <w:p w14:paraId="2EDD0E5E" w14:textId="77777777" w:rsidR="004E6372" w:rsidRPr="00B22D14" w:rsidRDefault="004E6372" w:rsidP="004E6372">
      <w:pPr>
        <w:rPr>
          <w:rFonts w:ascii="Helvetica" w:hAnsi="Helvetica"/>
          <w:lang w:val="es-ES"/>
        </w:rPr>
      </w:pPr>
    </w:p>
    <w:sdt>
      <w:sdtPr>
        <w:rPr>
          <w:rFonts w:ascii="Helvetica" w:hAnsi="Helvetica"/>
          <w:lang w:val="es-ES"/>
        </w:rPr>
        <w:id w:val="605165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0BAEBD" w14:textId="77777777" w:rsidR="00BF200B" w:rsidRPr="00B22D14" w:rsidRDefault="00BF200B" w:rsidP="004E6372">
          <w:pPr>
            <w:rPr>
              <w:rFonts w:ascii="Helvetica" w:hAnsi="Helvetica"/>
            </w:rPr>
          </w:pPr>
        </w:p>
        <w:p w14:paraId="211A1EE2" w14:textId="2D6B7F9E" w:rsidR="00A664B8" w:rsidRPr="00B22D14" w:rsidRDefault="00A664B8" w:rsidP="00A664B8">
          <w:pPr>
            <w:pStyle w:val="Encabezadodetabladecontenido"/>
            <w:jc w:val="center"/>
            <w:rPr>
              <w:rFonts w:ascii="Helvetica" w:hAnsi="Helvetica"/>
              <w:b/>
              <w:szCs w:val="24"/>
            </w:rPr>
          </w:pPr>
          <w:r w:rsidRPr="00B22D14">
            <w:rPr>
              <w:rFonts w:ascii="Helvetica" w:hAnsi="Helvetica"/>
              <w:b/>
              <w:szCs w:val="24"/>
              <w:lang w:val="es-ES"/>
            </w:rPr>
            <w:t>TABLA DE CONTENIDO</w:t>
          </w:r>
        </w:p>
        <w:p w14:paraId="3E232AF3" w14:textId="77777777" w:rsidR="00B22D14" w:rsidRPr="00B22D14" w:rsidRDefault="00A664B8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</w:rPr>
            <w:fldChar w:fldCharType="begin"/>
          </w:r>
          <w:r w:rsidRPr="00B22D14">
            <w:rPr>
              <w:rFonts w:ascii="Helvetica" w:hAnsi="Helvetica"/>
            </w:rPr>
            <w:instrText xml:space="preserve"> TOC \o "1-3" \h \z \u </w:instrText>
          </w:r>
          <w:r w:rsidRPr="00B22D14">
            <w:rPr>
              <w:rFonts w:ascii="Helvetica" w:hAnsi="Helvetica"/>
            </w:rPr>
            <w:fldChar w:fldCharType="separate"/>
          </w:r>
          <w:r w:rsidR="00B22D14" w:rsidRPr="00B22D14">
            <w:rPr>
              <w:rFonts w:ascii="Helvetica" w:hAnsi="Helvetica"/>
              <w:noProof/>
            </w:rPr>
            <w:t>1.</w:t>
          </w:r>
          <w:r w:rsidR="00B22D14" w:rsidRPr="00B22D14">
            <w:rPr>
              <w:rFonts w:ascii="Helvetica" w:hAnsi="Helvetica"/>
              <w:noProof/>
              <w:lang w:eastAsia="ja-JP"/>
            </w:rPr>
            <w:tab/>
          </w:r>
          <w:r w:rsidR="00B22D14" w:rsidRPr="00B22D14">
            <w:rPr>
              <w:rFonts w:ascii="Helvetica" w:hAnsi="Helvetica"/>
              <w:noProof/>
            </w:rPr>
            <w:t>OBJETIVO</w:t>
          </w:r>
          <w:r w:rsidR="00B22D14" w:rsidRPr="00B22D14">
            <w:rPr>
              <w:rFonts w:ascii="Helvetica" w:hAnsi="Helvetica"/>
              <w:noProof/>
            </w:rPr>
            <w:tab/>
          </w:r>
          <w:r w:rsidR="00B22D14" w:rsidRPr="00B22D14">
            <w:rPr>
              <w:rFonts w:ascii="Helvetica" w:hAnsi="Helvetica"/>
              <w:noProof/>
            </w:rPr>
            <w:fldChar w:fldCharType="begin"/>
          </w:r>
          <w:r w:rsidR="00B22D14" w:rsidRPr="00B22D14">
            <w:rPr>
              <w:rFonts w:ascii="Helvetica" w:hAnsi="Helvetica"/>
              <w:noProof/>
            </w:rPr>
            <w:instrText xml:space="preserve"> PAGEREF _Toc374875313 \h </w:instrText>
          </w:r>
          <w:r w:rsidR="00B22D14" w:rsidRPr="00B22D14">
            <w:rPr>
              <w:rFonts w:ascii="Helvetica" w:hAnsi="Helvetica"/>
              <w:noProof/>
            </w:rPr>
          </w:r>
          <w:r w:rsidR="00B22D14" w:rsidRPr="00B22D14">
            <w:rPr>
              <w:rFonts w:ascii="Helvetica" w:hAnsi="Helvetica"/>
              <w:noProof/>
            </w:rPr>
            <w:fldChar w:fldCharType="separate"/>
          </w:r>
          <w:r w:rsidR="00B22D14">
            <w:rPr>
              <w:rFonts w:ascii="Helvetica" w:hAnsi="Helvetica"/>
              <w:noProof/>
            </w:rPr>
            <w:t>3</w:t>
          </w:r>
          <w:r w:rsidR="00B22D14" w:rsidRPr="00B22D14">
            <w:rPr>
              <w:rFonts w:ascii="Helvetica" w:hAnsi="Helvetica"/>
              <w:noProof/>
            </w:rPr>
            <w:fldChar w:fldCharType="end"/>
          </w:r>
        </w:p>
        <w:p w14:paraId="6633866A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2.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ALCANCE: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_Toc374875314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3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61B87E0D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3.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DEFINICIONES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_Toc374875315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4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7DC8A7FD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4.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CLASIFICACIÓN DE LOS RESIDUOS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_Toc374875316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6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15E18B00" w14:textId="77777777" w:rsidR="00B22D14" w:rsidRPr="00B22D14" w:rsidRDefault="00B22D14">
          <w:pPr>
            <w:pStyle w:val="TDC2"/>
            <w:tabs>
              <w:tab w:val="left" w:pos="88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4.1.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Residuos no peligrosos.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_Toc374875317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6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089E3CAB" w14:textId="77777777" w:rsidR="00B22D14" w:rsidRPr="00B22D14" w:rsidRDefault="00B22D14">
          <w:pPr>
            <w:pStyle w:val="TDC2"/>
            <w:tabs>
              <w:tab w:val="left" w:pos="88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4.2.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Residuos o desechos peligrosos con riesgo biológico o infeccioso.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_Toc374875318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6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398A3268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5.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CODIGO DE COLORES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_Toc374875319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12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2BCC2390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6.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DIAGNÓSTICO CUALITATIVO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_Toc374875321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13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517D047B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7.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ENCARGADOS DE LA GESTIÓN DE RESIDUOS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_Toc374875322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25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4421D33A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8.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CARACTERÍSTICAS DE LOS RECIPIENTES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_Toc374875323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26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60B12B2A" w14:textId="77777777" w:rsidR="00B22D14" w:rsidRPr="00B22D14" w:rsidRDefault="00B22D14">
          <w:pPr>
            <w:pStyle w:val="TDC1"/>
            <w:tabs>
              <w:tab w:val="left" w:pos="440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9.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MOVIMIENTO INTERNO DE RESIDUOS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_Toc374875324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27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07D1D4F6" w14:textId="77777777" w:rsidR="00B22D14" w:rsidRPr="00B22D14" w:rsidRDefault="00B22D14">
          <w:pPr>
            <w:pStyle w:val="TDC1"/>
            <w:tabs>
              <w:tab w:val="left" w:pos="574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10.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ZONAS DE ALMACENAMIENTO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_Toc374875325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28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17E387A9" w14:textId="77777777" w:rsidR="00B22D14" w:rsidRPr="00B22D14" w:rsidRDefault="00B22D14">
          <w:pPr>
            <w:pStyle w:val="TDC1"/>
            <w:tabs>
              <w:tab w:val="left" w:pos="574"/>
              <w:tab w:val="right" w:leader="dot" w:pos="8828"/>
            </w:tabs>
            <w:rPr>
              <w:rFonts w:ascii="Helvetica" w:hAnsi="Helvetica"/>
              <w:noProof/>
              <w:lang w:eastAsia="ja-JP"/>
            </w:rPr>
          </w:pPr>
          <w:r w:rsidRPr="00B22D14">
            <w:rPr>
              <w:rFonts w:ascii="Helvetica" w:hAnsi="Helvetica"/>
              <w:noProof/>
            </w:rPr>
            <w:t>11.</w:t>
          </w:r>
          <w:r w:rsidRPr="00B22D14">
            <w:rPr>
              <w:rFonts w:ascii="Helvetica" w:hAnsi="Helvetica"/>
              <w:noProof/>
              <w:lang w:eastAsia="ja-JP"/>
            </w:rPr>
            <w:tab/>
          </w:r>
          <w:r w:rsidRPr="00B22D14">
            <w:rPr>
              <w:rFonts w:ascii="Helvetica" w:hAnsi="Helvetica"/>
              <w:noProof/>
            </w:rPr>
            <w:t>BIBLIOGRAFÍA</w:t>
          </w:r>
          <w:r w:rsidRPr="00B22D14">
            <w:rPr>
              <w:rFonts w:ascii="Helvetica" w:hAnsi="Helvetica"/>
              <w:noProof/>
            </w:rPr>
            <w:tab/>
          </w:r>
          <w:r w:rsidRPr="00B22D14">
            <w:rPr>
              <w:rFonts w:ascii="Helvetica" w:hAnsi="Helvetica"/>
              <w:noProof/>
            </w:rPr>
            <w:fldChar w:fldCharType="begin"/>
          </w:r>
          <w:r w:rsidRPr="00B22D14">
            <w:rPr>
              <w:rFonts w:ascii="Helvetica" w:hAnsi="Helvetica"/>
              <w:noProof/>
            </w:rPr>
            <w:instrText xml:space="preserve"> PAGEREF _Toc374875326 \h </w:instrText>
          </w:r>
          <w:r w:rsidRPr="00B22D14">
            <w:rPr>
              <w:rFonts w:ascii="Helvetica" w:hAnsi="Helvetica"/>
              <w:noProof/>
            </w:rPr>
          </w:r>
          <w:r w:rsidRPr="00B22D14">
            <w:rPr>
              <w:rFonts w:ascii="Helvetica" w:hAnsi="Helvetica"/>
              <w:noProof/>
            </w:rPr>
            <w:fldChar w:fldCharType="separate"/>
          </w:r>
          <w:r>
            <w:rPr>
              <w:rFonts w:ascii="Helvetica" w:hAnsi="Helvetica"/>
              <w:noProof/>
            </w:rPr>
            <w:t>28</w:t>
          </w:r>
          <w:r w:rsidRPr="00B22D14">
            <w:rPr>
              <w:rFonts w:ascii="Helvetica" w:hAnsi="Helvetica"/>
              <w:noProof/>
            </w:rPr>
            <w:fldChar w:fldCharType="end"/>
          </w:r>
        </w:p>
        <w:p w14:paraId="021F97F3" w14:textId="496856CC" w:rsidR="00A664B8" w:rsidRPr="00B22D14" w:rsidRDefault="00A664B8">
          <w:pPr>
            <w:rPr>
              <w:rFonts w:ascii="Helvetica" w:hAnsi="Helvetica"/>
            </w:rPr>
          </w:pPr>
          <w:r w:rsidRPr="00B22D14">
            <w:rPr>
              <w:rFonts w:ascii="Helvetica" w:hAnsi="Helvetica"/>
              <w:b/>
              <w:bCs/>
              <w:lang w:val="es-ES"/>
            </w:rPr>
            <w:fldChar w:fldCharType="end"/>
          </w:r>
        </w:p>
      </w:sdtContent>
    </w:sdt>
    <w:p w14:paraId="418E597F" w14:textId="546F187E" w:rsidR="00A664B8" w:rsidRPr="00B22D14" w:rsidRDefault="00D924DC" w:rsidP="00D924DC">
      <w:pPr>
        <w:jc w:val="center"/>
        <w:rPr>
          <w:rFonts w:ascii="Helvetica" w:hAnsi="Helvetica" w:cs="Arial"/>
          <w:b/>
        </w:rPr>
      </w:pPr>
      <w:r w:rsidRPr="00B22D14">
        <w:rPr>
          <w:rFonts w:ascii="Helvetica" w:hAnsi="Helvetica" w:cs="Arial"/>
          <w:b/>
        </w:rPr>
        <w:t>LISTADO DE TABLAS</w:t>
      </w:r>
    </w:p>
    <w:p w14:paraId="4D62084A" w14:textId="77777777" w:rsidR="00D924DC" w:rsidRPr="00B22D14" w:rsidRDefault="00D924DC">
      <w:pPr>
        <w:rPr>
          <w:rFonts w:ascii="Helvetica" w:hAnsi="Helvetica" w:cs="Arial"/>
        </w:rPr>
      </w:pPr>
    </w:p>
    <w:p w14:paraId="2D67096B" w14:textId="77777777" w:rsidR="00AA1628" w:rsidRPr="00B22D14" w:rsidRDefault="00D924DC">
      <w:pPr>
        <w:pStyle w:val="Tabladeilustraciones"/>
        <w:tabs>
          <w:tab w:val="right" w:leader="dot" w:pos="8828"/>
        </w:tabs>
        <w:rPr>
          <w:rFonts w:ascii="Helvetica" w:hAnsi="Helvetica"/>
          <w:noProof/>
          <w:lang w:eastAsia="ja-JP"/>
        </w:rPr>
      </w:pPr>
      <w:r w:rsidRPr="00B22D14">
        <w:rPr>
          <w:rFonts w:ascii="Helvetica" w:hAnsi="Helvetica" w:cs="Arial"/>
        </w:rPr>
        <w:fldChar w:fldCharType="begin"/>
      </w:r>
      <w:r w:rsidRPr="00B22D14">
        <w:rPr>
          <w:rFonts w:ascii="Helvetica" w:hAnsi="Helvetica" w:cs="Arial"/>
        </w:rPr>
        <w:instrText xml:space="preserve"> TOC \h \z \c "Tabla" </w:instrText>
      </w:r>
      <w:r w:rsidRPr="00B22D14">
        <w:rPr>
          <w:rFonts w:ascii="Helvetica" w:hAnsi="Helvetica" w:cs="Arial"/>
        </w:rPr>
        <w:fldChar w:fldCharType="separate"/>
      </w:r>
      <w:r w:rsidR="00AA1628" w:rsidRPr="00B22D14">
        <w:rPr>
          <w:rFonts w:ascii="Helvetica" w:hAnsi="Helvetica" w:cs="Arial"/>
          <w:b/>
          <w:noProof/>
        </w:rPr>
        <w:t>Tabla 1.</w:t>
      </w:r>
      <w:r w:rsidR="00AA1628" w:rsidRPr="00B22D14">
        <w:rPr>
          <w:rFonts w:ascii="Helvetica" w:hAnsi="Helvetica" w:cs="Arial"/>
          <w:noProof/>
        </w:rPr>
        <w:t xml:space="preserve"> Clasificación de los residuos generados CVZ</w:t>
      </w:r>
      <w:r w:rsidR="00AA1628" w:rsidRPr="00B22D14">
        <w:rPr>
          <w:rFonts w:ascii="Helvetica" w:hAnsi="Helvetica"/>
          <w:noProof/>
        </w:rPr>
        <w:tab/>
      </w:r>
      <w:r w:rsidR="00AA1628" w:rsidRPr="00B22D14">
        <w:rPr>
          <w:rFonts w:ascii="Helvetica" w:hAnsi="Helvetica"/>
          <w:noProof/>
        </w:rPr>
        <w:fldChar w:fldCharType="begin"/>
      </w:r>
      <w:r w:rsidR="00AA1628" w:rsidRPr="00B22D14">
        <w:rPr>
          <w:rFonts w:ascii="Helvetica" w:hAnsi="Helvetica"/>
          <w:noProof/>
        </w:rPr>
        <w:instrText xml:space="preserve"> PAGEREF _Toc372988588 \h </w:instrText>
      </w:r>
      <w:r w:rsidR="00AA1628" w:rsidRPr="00B22D14">
        <w:rPr>
          <w:rFonts w:ascii="Helvetica" w:hAnsi="Helvetica"/>
          <w:noProof/>
        </w:rPr>
      </w:r>
      <w:r w:rsidR="00AA1628" w:rsidRPr="00B22D14">
        <w:rPr>
          <w:rFonts w:ascii="Helvetica" w:hAnsi="Helvetica"/>
          <w:noProof/>
        </w:rPr>
        <w:fldChar w:fldCharType="separate"/>
      </w:r>
      <w:r w:rsidR="00B22D14">
        <w:rPr>
          <w:rFonts w:ascii="Helvetica" w:hAnsi="Helvetica"/>
          <w:noProof/>
        </w:rPr>
        <w:t>14</w:t>
      </w:r>
      <w:r w:rsidR="00AA1628" w:rsidRPr="00B22D14">
        <w:rPr>
          <w:rFonts w:ascii="Helvetica" w:hAnsi="Helvetica"/>
          <w:noProof/>
        </w:rPr>
        <w:fldChar w:fldCharType="end"/>
      </w:r>
    </w:p>
    <w:p w14:paraId="64E1143A" w14:textId="77777777" w:rsidR="00AA1628" w:rsidRPr="00B22D14" w:rsidRDefault="00AA1628">
      <w:pPr>
        <w:pStyle w:val="Tabladeilustraciones"/>
        <w:tabs>
          <w:tab w:val="right" w:leader="dot" w:pos="8828"/>
        </w:tabs>
        <w:rPr>
          <w:rFonts w:ascii="Helvetica" w:hAnsi="Helvetica"/>
          <w:noProof/>
          <w:lang w:eastAsia="ja-JP"/>
        </w:rPr>
      </w:pPr>
      <w:r w:rsidRPr="00B22D14">
        <w:rPr>
          <w:rFonts w:ascii="Helvetica" w:hAnsi="Helvetica" w:cs="Arial"/>
          <w:b/>
          <w:noProof/>
        </w:rPr>
        <w:t>Tabla 2.</w:t>
      </w:r>
      <w:r w:rsidRPr="00B22D14">
        <w:rPr>
          <w:rFonts w:ascii="Helvetica" w:hAnsi="Helvetica" w:cs="Arial"/>
          <w:noProof/>
        </w:rPr>
        <w:t xml:space="preserve"> Clasificación de sustancias químicas.</w:t>
      </w:r>
      <w:r w:rsidRPr="00B22D14">
        <w:rPr>
          <w:rFonts w:ascii="Helvetica" w:hAnsi="Helvetica"/>
          <w:noProof/>
        </w:rPr>
        <w:tab/>
      </w:r>
      <w:r w:rsidRPr="00B22D14">
        <w:rPr>
          <w:rFonts w:ascii="Helvetica" w:hAnsi="Helvetica"/>
          <w:noProof/>
        </w:rPr>
        <w:fldChar w:fldCharType="begin"/>
      </w:r>
      <w:r w:rsidRPr="00B22D14">
        <w:rPr>
          <w:rFonts w:ascii="Helvetica" w:hAnsi="Helvetica"/>
          <w:noProof/>
        </w:rPr>
        <w:instrText xml:space="preserve"> PAGEREF _Toc372988589 \h </w:instrText>
      </w:r>
      <w:r w:rsidRPr="00B22D14">
        <w:rPr>
          <w:rFonts w:ascii="Helvetica" w:hAnsi="Helvetica"/>
          <w:noProof/>
        </w:rPr>
      </w:r>
      <w:r w:rsidRPr="00B22D14">
        <w:rPr>
          <w:rFonts w:ascii="Helvetica" w:hAnsi="Helvetica"/>
          <w:noProof/>
        </w:rPr>
        <w:fldChar w:fldCharType="separate"/>
      </w:r>
      <w:r w:rsidR="00B22D14">
        <w:rPr>
          <w:rFonts w:ascii="Helvetica" w:hAnsi="Helvetica"/>
          <w:noProof/>
        </w:rPr>
        <w:t>24</w:t>
      </w:r>
      <w:r w:rsidRPr="00B22D14">
        <w:rPr>
          <w:rFonts w:ascii="Helvetica" w:hAnsi="Helvetica"/>
          <w:noProof/>
        </w:rPr>
        <w:fldChar w:fldCharType="end"/>
      </w:r>
    </w:p>
    <w:p w14:paraId="34530768" w14:textId="48876A68" w:rsidR="00D924DC" w:rsidRPr="00B22D14" w:rsidRDefault="00D924DC">
      <w:pPr>
        <w:rPr>
          <w:rFonts w:ascii="Helvetica" w:hAnsi="Helvetica" w:cs="Arial"/>
        </w:rPr>
      </w:pPr>
      <w:r w:rsidRPr="00B22D14">
        <w:rPr>
          <w:rFonts w:ascii="Helvetica" w:hAnsi="Helvetica" w:cs="Arial"/>
        </w:rPr>
        <w:fldChar w:fldCharType="end"/>
      </w:r>
    </w:p>
    <w:p w14:paraId="46521987" w14:textId="66E896F8" w:rsidR="00976B07" w:rsidRPr="00B22D14" w:rsidRDefault="00D924DC" w:rsidP="00A664B8">
      <w:pPr>
        <w:jc w:val="center"/>
        <w:rPr>
          <w:rFonts w:ascii="Helvetica" w:hAnsi="Helvetica" w:cs="Arial"/>
          <w:b/>
        </w:rPr>
      </w:pPr>
      <w:r w:rsidRPr="00B22D14">
        <w:rPr>
          <w:rFonts w:ascii="Helvetica" w:hAnsi="Helvetica" w:cs="Arial"/>
          <w:b/>
        </w:rPr>
        <w:t>LISTADO DE FIGURAS</w:t>
      </w:r>
    </w:p>
    <w:p w14:paraId="16F7C264" w14:textId="39E92828" w:rsidR="00D924DC" w:rsidRPr="00B22D14" w:rsidRDefault="00D924DC" w:rsidP="00A664B8">
      <w:pPr>
        <w:jc w:val="center"/>
        <w:rPr>
          <w:rFonts w:ascii="Helvetica" w:hAnsi="Helvetica" w:cs="Arial"/>
        </w:rPr>
      </w:pPr>
    </w:p>
    <w:p w14:paraId="2B8DEF0B" w14:textId="77777777" w:rsidR="005E1419" w:rsidRPr="00B22D14" w:rsidRDefault="00D924DC">
      <w:pPr>
        <w:pStyle w:val="Tabladeilustraciones"/>
        <w:tabs>
          <w:tab w:val="right" w:leader="dot" w:pos="8828"/>
        </w:tabs>
        <w:rPr>
          <w:rFonts w:ascii="Helvetica" w:hAnsi="Helvetica"/>
          <w:noProof/>
          <w:lang w:eastAsia="ja-JP"/>
        </w:rPr>
      </w:pPr>
      <w:r w:rsidRPr="00B22D14">
        <w:rPr>
          <w:rFonts w:ascii="Helvetica" w:hAnsi="Helvetica" w:cs="Arial"/>
        </w:rPr>
        <w:fldChar w:fldCharType="begin"/>
      </w:r>
      <w:r w:rsidRPr="00B22D14">
        <w:rPr>
          <w:rFonts w:ascii="Helvetica" w:hAnsi="Helvetica" w:cs="Arial"/>
        </w:rPr>
        <w:instrText xml:space="preserve"> TOC \h \z \c "Figura" </w:instrText>
      </w:r>
      <w:r w:rsidRPr="00B22D14">
        <w:rPr>
          <w:rFonts w:ascii="Helvetica" w:hAnsi="Helvetica" w:cs="Arial"/>
        </w:rPr>
        <w:fldChar w:fldCharType="separate"/>
      </w:r>
      <w:r w:rsidR="005E1419" w:rsidRPr="00B22D14">
        <w:rPr>
          <w:rFonts w:ascii="Helvetica" w:hAnsi="Helvetica" w:cs="Arial"/>
          <w:b/>
          <w:noProof/>
          <w:color w:val="000000" w:themeColor="text1"/>
        </w:rPr>
        <w:t xml:space="preserve">Figura 1. </w:t>
      </w:r>
      <w:r w:rsidR="005E1419" w:rsidRPr="00B22D14">
        <w:rPr>
          <w:rFonts w:ascii="Helvetica" w:hAnsi="Helvetica" w:cs="Arial"/>
          <w:noProof/>
          <w:color w:val="000000" w:themeColor="text1"/>
        </w:rPr>
        <w:t>Clasificación de los residuos; según su tipología</w:t>
      </w:r>
      <w:r w:rsidR="005E1419" w:rsidRPr="00B22D14">
        <w:rPr>
          <w:rFonts w:ascii="Helvetica" w:hAnsi="Helvetica"/>
          <w:noProof/>
        </w:rPr>
        <w:tab/>
      </w:r>
      <w:r w:rsidR="005E1419" w:rsidRPr="00B22D14">
        <w:rPr>
          <w:rFonts w:ascii="Helvetica" w:hAnsi="Helvetica"/>
          <w:noProof/>
        </w:rPr>
        <w:fldChar w:fldCharType="begin"/>
      </w:r>
      <w:r w:rsidR="005E1419" w:rsidRPr="00B22D14">
        <w:rPr>
          <w:rFonts w:ascii="Helvetica" w:hAnsi="Helvetica"/>
          <w:noProof/>
        </w:rPr>
        <w:instrText xml:space="preserve"> PAGEREF _Toc373488837 \h </w:instrText>
      </w:r>
      <w:r w:rsidR="005E1419" w:rsidRPr="00B22D14">
        <w:rPr>
          <w:rFonts w:ascii="Helvetica" w:hAnsi="Helvetica"/>
          <w:noProof/>
        </w:rPr>
      </w:r>
      <w:r w:rsidR="005E1419" w:rsidRPr="00B22D14">
        <w:rPr>
          <w:rFonts w:ascii="Helvetica" w:hAnsi="Helvetica"/>
          <w:noProof/>
        </w:rPr>
        <w:fldChar w:fldCharType="separate"/>
      </w:r>
      <w:r w:rsidR="00B22D14">
        <w:rPr>
          <w:rFonts w:ascii="Helvetica" w:hAnsi="Helvetica"/>
          <w:noProof/>
        </w:rPr>
        <w:t>10</w:t>
      </w:r>
      <w:r w:rsidR="005E1419" w:rsidRPr="00B22D14">
        <w:rPr>
          <w:rFonts w:ascii="Helvetica" w:hAnsi="Helvetica"/>
          <w:noProof/>
        </w:rPr>
        <w:fldChar w:fldCharType="end"/>
      </w:r>
    </w:p>
    <w:p w14:paraId="7F185395" w14:textId="77777777" w:rsidR="005E1419" w:rsidRPr="00B22D14" w:rsidRDefault="005E1419">
      <w:pPr>
        <w:pStyle w:val="Tabladeilustraciones"/>
        <w:tabs>
          <w:tab w:val="right" w:leader="dot" w:pos="8828"/>
        </w:tabs>
        <w:rPr>
          <w:rFonts w:ascii="Helvetica" w:hAnsi="Helvetica"/>
          <w:noProof/>
          <w:lang w:eastAsia="ja-JP"/>
        </w:rPr>
      </w:pPr>
      <w:r w:rsidRPr="00B22D14">
        <w:rPr>
          <w:rFonts w:ascii="Helvetica" w:hAnsi="Helvetica" w:cs="Arial"/>
          <w:b/>
          <w:noProof/>
          <w:color w:val="000000" w:themeColor="text1"/>
        </w:rPr>
        <w:t xml:space="preserve">Figura 2. </w:t>
      </w:r>
      <w:r w:rsidRPr="00B22D14">
        <w:rPr>
          <w:rFonts w:ascii="Helvetica" w:hAnsi="Helvetica" w:cs="Arial"/>
          <w:noProof/>
          <w:color w:val="000000" w:themeColor="text1"/>
        </w:rPr>
        <w:t>Código de colores GTC-24</w:t>
      </w:r>
      <w:r w:rsidRPr="00B22D14">
        <w:rPr>
          <w:rFonts w:ascii="Helvetica" w:hAnsi="Helvetica"/>
          <w:noProof/>
        </w:rPr>
        <w:tab/>
      </w:r>
      <w:r w:rsidRPr="00B22D14">
        <w:rPr>
          <w:rFonts w:ascii="Helvetica" w:hAnsi="Helvetica"/>
          <w:noProof/>
        </w:rPr>
        <w:fldChar w:fldCharType="begin"/>
      </w:r>
      <w:r w:rsidRPr="00B22D14">
        <w:rPr>
          <w:rFonts w:ascii="Helvetica" w:hAnsi="Helvetica"/>
          <w:noProof/>
        </w:rPr>
        <w:instrText xml:space="preserve"> PAGEREF _Toc373488838 \h </w:instrText>
      </w:r>
      <w:r w:rsidRPr="00B22D14">
        <w:rPr>
          <w:rFonts w:ascii="Helvetica" w:hAnsi="Helvetica"/>
          <w:noProof/>
        </w:rPr>
      </w:r>
      <w:r w:rsidRPr="00B22D14">
        <w:rPr>
          <w:rFonts w:ascii="Helvetica" w:hAnsi="Helvetica"/>
          <w:noProof/>
        </w:rPr>
        <w:fldChar w:fldCharType="separate"/>
      </w:r>
      <w:r w:rsidR="00B22D14">
        <w:rPr>
          <w:rFonts w:ascii="Helvetica" w:hAnsi="Helvetica"/>
          <w:noProof/>
        </w:rPr>
        <w:t>12</w:t>
      </w:r>
      <w:r w:rsidRPr="00B22D14">
        <w:rPr>
          <w:rFonts w:ascii="Helvetica" w:hAnsi="Helvetica"/>
          <w:noProof/>
        </w:rPr>
        <w:fldChar w:fldCharType="end"/>
      </w:r>
    </w:p>
    <w:p w14:paraId="40B6585A" w14:textId="643F81F4" w:rsidR="00D924DC" w:rsidRPr="00B22D14" w:rsidRDefault="00D924DC" w:rsidP="00A664B8">
      <w:pPr>
        <w:jc w:val="center"/>
        <w:rPr>
          <w:rFonts w:ascii="Helvetica" w:hAnsi="Helvetica" w:cs="Arial"/>
        </w:rPr>
      </w:pPr>
      <w:r w:rsidRPr="00B22D14">
        <w:rPr>
          <w:rFonts w:ascii="Helvetica" w:hAnsi="Helvetica" w:cs="Arial"/>
        </w:rPr>
        <w:fldChar w:fldCharType="end"/>
      </w:r>
    </w:p>
    <w:p w14:paraId="73696BD1" w14:textId="77777777" w:rsidR="00D924DC" w:rsidRPr="00B22D14" w:rsidRDefault="00D924DC">
      <w:pPr>
        <w:rPr>
          <w:rFonts w:ascii="Helvetica" w:hAnsi="Helvetica" w:cs="Arial"/>
        </w:rPr>
      </w:pPr>
      <w:r w:rsidRPr="00B22D14">
        <w:rPr>
          <w:rFonts w:ascii="Helvetica" w:hAnsi="Helvetica" w:cs="Arial"/>
        </w:rPr>
        <w:br w:type="page"/>
      </w:r>
    </w:p>
    <w:p w14:paraId="0869F743" w14:textId="77777777" w:rsidR="00D924DC" w:rsidRPr="00B22D14" w:rsidRDefault="00D924DC" w:rsidP="00A664B8">
      <w:pPr>
        <w:jc w:val="center"/>
        <w:rPr>
          <w:rFonts w:ascii="Helvetica" w:hAnsi="Helvetica" w:cs="Arial"/>
        </w:rPr>
      </w:pPr>
    </w:p>
    <w:p w14:paraId="1C13E739" w14:textId="0C8C055E" w:rsidR="00A61C23" w:rsidRPr="00B22D14" w:rsidRDefault="00A61C23" w:rsidP="00A664B8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0" w:name="_Toc374875313"/>
      <w:r w:rsidRPr="00B22D14">
        <w:rPr>
          <w:rFonts w:ascii="Helvetica" w:hAnsi="Helvetica"/>
          <w:szCs w:val="24"/>
        </w:rPr>
        <w:t>OBJETIVO</w:t>
      </w:r>
      <w:bookmarkEnd w:id="0"/>
    </w:p>
    <w:p w14:paraId="72B68C89" w14:textId="77777777" w:rsidR="00A664B8" w:rsidRPr="00B22D14" w:rsidRDefault="00A664B8" w:rsidP="00A664B8">
      <w:pPr>
        <w:rPr>
          <w:rFonts w:ascii="Helvetica" w:hAnsi="Helvetica"/>
        </w:rPr>
      </w:pPr>
    </w:p>
    <w:p w14:paraId="7277B4EC" w14:textId="58DEDCAE" w:rsidR="00976B07" w:rsidRPr="00B22D14" w:rsidRDefault="00B3425E" w:rsidP="00A61C23">
      <w:pPr>
        <w:pStyle w:val="Prrafodelista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Definir </w:t>
      </w:r>
      <w:r w:rsidR="00A664B8" w:rsidRPr="00B22D14">
        <w:rPr>
          <w:rFonts w:ascii="Helvetica" w:hAnsi="Helvetica" w:cs="Arial"/>
        </w:rPr>
        <w:t xml:space="preserve">los procedimientos para el manejo </w:t>
      </w:r>
      <w:r w:rsidRPr="00B22D14">
        <w:rPr>
          <w:rFonts w:ascii="Helvetica" w:hAnsi="Helvetica" w:cs="Arial"/>
        </w:rPr>
        <w:t>de</w:t>
      </w:r>
      <w:r w:rsidR="00A664B8" w:rsidRPr="00B22D14">
        <w:rPr>
          <w:rFonts w:ascii="Helvetica" w:hAnsi="Helvetica" w:cs="Arial"/>
        </w:rPr>
        <w:t xml:space="preserve"> los diferentes tipos de </w:t>
      </w:r>
      <w:r w:rsidRPr="00B22D14">
        <w:rPr>
          <w:rFonts w:ascii="Helvetica" w:hAnsi="Helvetica" w:cs="Arial"/>
        </w:rPr>
        <w:t>residuos</w:t>
      </w:r>
      <w:r w:rsidR="00A664B8" w:rsidRPr="00B22D14">
        <w:rPr>
          <w:rFonts w:ascii="Helvetica" w:hAnsi="Helvetica" w:cs="Arial"/>
        </w:rPr>
        <w:t xml:space="preserve"> sólidos generados en el Centro de Veterinaria y Zootecnia de la Universidad CES</w:t>
      </w:r>
      <w:r w:rsidR="00DD46F3" w:rsidRPr="00B22D14">
        <w:rPr>
          <w:rFonts w:ascii="Helvetica" w:hAnsi="Helvetica" w:cs="Arial"/>
        </w:rPr>
        <w:t xml:space="preserve">; los cuales permitan </w:t>
      </w:r>
      <w:r w:rsidR="00100013" w:rsidRPr="00B22D14">
        <w:rPr>
          <w:rFonts w:ascii="Helvetica" w:hAnsi="Helvetica" w:cs="Arial"/>
        </w:rPr>
        <w:t xml:space="preserve">incrementar la </w:t>
      </w:r>
      <w:r w:rsidR="00DD46F3" w:rsidRPr="00B22D14">
        <w:rPr>
          <w:rFonts w:ascii="Helvetica" w:hAnsi="Helvetica" w:cs="Arial"/>
        </w:rPr>
        <w:t>bio</w:t>
      </w:r>
      <w:r w:rsidR="00854EBE" w:rsidRPr="00B22D14">
        <w:rPr>
          <w:rFonts w:ascii="Helvetica" w:hAnsi="Helvetica" w:cs="Arial"/>
        </w:rPr>
        <w:t>seguridad</w:t>
      </w:r>
      <w:r w:rsidR="00100013" w:rsidRPr="00B22D14">
        <w:rPr>
          <w:rFonts w:ascii="Helvetica" w:hAnsi="Helvetica" w:cs="Arial"/>
        </w:rPr>
        <w:t xml:space="preserve">, con el fin de disminuir riesgos a la salud y prevenir </w:t>
      </w:r>
      <w:r w:rsidR="00DD46F3" w:rsidRPr="00B22D14">
        <w:rPr>
          <w:rFonts w:ascii="Helvetica" w:hAnsi="Helvetica" w:cs="Arial"/>
        </w:rPr>
        <w:t xml:space="preserve">los </w:t>
      </w:r>
      <w:r w:rsidR="00100013" w:rsidRPr="00B22D14">
        <w:rPr>
          <w:rFonts w:ascii="Helvetica" w:hAnsi="Helvetica" w:cs="Arial"/>
        </w:rPr>
        <w:t>impactos ambientales que puedan generarse</w:t>
      </w:r>
      <w:r w:rsidR="00DD46F3" w:rsidRPr="00B22D14">
        <w:rPr>
          <w:rFonts w:ascii="Helvetica" w:hAnsi="Helvetica" w:cs="Arial"/>
        </w:rPr>
        <w:t xml:space="preserve"> por la mala disposición de estos.</w:t>
      </w:r>
    </w:p>
    <w:p w14:paraId="7564B14D" w14:textId="77777777" w:rsidR="00976B07" w:rsidRPr="00B22D14" w:rsidRDefault="00976B07" w:rsidP="00A61C23">
      <w:pPr>
        <w:jc w:val="both"/>
        <w:rPr>
          <w:rFonts w:ascii="Helvetica" w:hAnsi="Helvetica" w:cs="Arial"/>
        </w:rPr>
      </w:pPr>
    </w:p>
    <w:p w14:paraId="6C0E39B1" w14:textId="69F8B64A" w:rsidR="00A61C23" w:rsidRPr="00B22D14" w:rsidRDefault="00A61C23" w:rsidP="00A664B8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" w:name="_Toc374875314"/>
      <w:r w:rsidRPr="00B22D14">
        <w:rPr>
          <w:rFonts w:ascii="Helvetica" w:hAnsi="Helvetica"/>
          <w:szCs w:val="24"/>
        </w:rPr>
        <w:t>ALCANCE:</w:t>
      </w:r>
      <w:bookmarkEnd w:id="1"/>
    </w:p>
    <w:p w14:paraId="33519330" w14:textId="77777777" w:rsidR="00854EBE" w:rsidRPr="00B22D14" w:rsidRDefault="00854EBE" w:rsidP="00A61C23">
      <w:pPr>
        <w:pStyle w:val="Prrafodelista"/>
        <w:jc w:val="both"/>
        <w:rPr>
          <w:rFonts w:ascii="Helvetica" w:hAnsi="Helvetica" w:cs="Arial"/>
        </w:rPr>
      </w:pPr>
    </w:p>
    <w:p w14:paraId="41142B41" w14:textId="163D846E" w:rsidR="00854EBE" w:rsidRPr="00B22D14" w:rsidRDefault="00854EBE" w:rsidP="00A61C23">
      <w:pPr>
        <w:pStyle w:val="Prrafodelista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Las acciones y procedimientos descritos en </w:t>
      </w:r>
      <w:r w:rsidR="00301E22" w:rsidRPr="00B22D14">
        <w:rPr>
          <w:rFonts w:ascii="Helvetica" w:hAnsi="Helvetica" w:cs="Arial"/>
        </w:rPr>
        <w:t xml:space="preserve">manual </w:t>
      </w:r>
      <w:r w:rsidRPr="00B22D14">
        <w:rPr>
          <w:rFonts w:ascii="Helvetica" w:hAnsi="Helvetica" w:cs="Arial"/>
        </w:rPr>
        <w:t xml:space="preserve">se aplicarán en todas las áreas que generen residuos sólidos y será </w:t>
      </w:r>
      <w:r w:rsidR="00301E22" w:rsidRPr="00B22D14">
        <w:rPr>
          <w:rFonts w:ascii="Helvetica" w:hAnsi="Helvetica" w:cs="Arial"/>
        </w:rPr>
        <w:t>de obligatorio cumplimi</w:t>
      </w:r>
      <w:r w:rsidRPr="00B22D14">
        <w:rPr>
          <w:rFonts w:ascii="Helvetica" w:hAnsi="Helvetica" w:cs="Arial"/>
        </w:rPr>
        <w:t>ento para todo el personal que labora en el Centro de Veterinaria y Z</w:t>
      </w:r>
      <w:r w:rsidR="00301E22" w:rsidRPr="00B22D14">
        <w:rPr>
          <w:rFonts w:ascii="Helvetica" w:hAnsi="Helvetica" w:cs="Arial"/>
        </w:rPr>
        <w:t xml:space="preserve">ootecnia </w:t>
      </w:r>
      <w:r w:rsidRPr="00B22D14">
        <w:rPr>
          <w:rFonts w:ascii="Helvetica" w:hAnsi="Helvetica" w:cs="Arial"/>
        </w:rPr>
        <w:t>de la Universidad CES; entre estas áreas se encuentran:</w:t>
      </w:r>
    </w:p>
    <w:p w14:paraId="380ECE99" w14:textId="77777777" w:rsidR="00854EBE" w:rsidRPr="00B22D14" w:rsidRDefault="00854EBE" w:rsidP="00A61C23">
      <w:pPr>
        <w:pStyle w:val="Prrafodelista"/>
        <w:jc w:val="both"/>
        <w:rPr>
          <w:rFonts w:ascii="Helvetica" w:hAnsi="Helvetica" w:cs="Arial"/>
        </w:rPr>
      </w:pPr>
    </w:p>
    <w:p w14:paraId="256B4C84" w14:textId="77777777" w:rsidR="00854EBE" w:rsidRPr="00B22D14" w:rsidRDefault="00854EBE" w:rsidP="00854EBE">
      <w:pPr>
        <w:pStyle w:val="Prrafodelista"/>
        <w:numPr>
          <w:ilvl w:val="0"/>
          <w:numId w:val="28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Á</w:t>
      </w:r>
      <w:r w:rsidR="00301E22" w:rsidRPr="00B22D14">
        <w:rPr>
          <w:rFonts w:ascii="Helvetica" w:hAnsi="Helvetica" w:cs="Arial"/>
        </w:rPr>
        <w:t>rea m</w:t>
      </w:r>
      <w:r w:rsidRPr="00B22D14">
        <w:rPr>
          <w:rFonts w:ascii="Helvetica" w:hAnsi="Helvetica" w:cs="Arial"/>
        </w:rPr>
        <w:t>édica</w:t>
      </w:r>
    </w:p>
    <w:p w14:paraId="28FFF1DF" w14:textId="77777777" w:rsidR="00854EBE" w:rsidRPr="00B22D14" w:rsidRDefault="00854EBE" w:rsidP="00854EBE">
      <w:pPr>
        <w:pStyle w:val="Prrafodelista"/>
        <w:numPr>
          <w:ilvl w:val="0"/>
          <w:numId w:val="28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Áreas administrativas.</w:t>
      </w:r>
    </w:p>
    <w:p w14:paraId="4626B360" w14:textId="50709336" w:rsidR="00854EBE" w:rsidRPr="00B22D14" w:rsidRDefault="00854EBE" w:rsidP="005E1419">
      <w:pPr>
        <w:pStyle w:val="Prrafodelista"/>
        <w:numPr>
          <w:ilvl w:val="0"/>
          <w:numId w:val="28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Zonas comunes</w:t>
      </w:r>
      <w:r w:rsidR="00301E22" w:rsidRPr="00B22D14">
        <w:rPr>
          <w:rFonts w:ascii="Helvetica" w:hAnsi="Helvetica" w:cs="Arial"/>
        </w:rPr>
        <w:t>.</w:t>
      </w:r>
      <w:r w:rsidRPr="00B22D14">
        <w:rPr>
          <w:rFonts w:ascii="Helvetica" w:hAnsi="Helvetica" w:cs="Arial"/>
          <w:b/>
        </w:rPr>
        <w:br w:type="page"/>
      </w:r>
    </w:p>
    <w:p w14:paraId="7C4C4427" w14:textId="77777777" w:rsidR="008D4DD1" w:rsidRPr="00B22D14" w:rsidRDefault="008D4DD1" w:rsidP="00A61C23">
      <w:pPr>
        <w:jc w:val="both"/>
        <w:rPr>
          <w:rFonts w:ascii="Helvetica" w:hAnsi="Helvetica" w:cs="Arial"/>
          <w:b/>
        </w:rPr>
      </w:pPr>
    </w:p>
    <w:p w14:paraId="55BC3A1F" w14:textId="59DB33BB" w:rsidR="008D4DD1" w:rsidRPr="00B22D14" w:rsidRDefault="00A61C23" w:rsidP="00854EBE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2" w:name="_Toc374875315"/>
      <w:r w:rsidRPr="00B22D14">
        <w:rPr>
          <w:rFonts w:ascii="Helvetica" w:hAnsi="Helvetica"/>
          <w:szCs w:val="24"/>
        </w:rPr>
        <w:t>DEFINICIONES</w:t>
      </w:r>
      <w:bookmarkEnd w:id="2"/>
    </w:p>
    <w:p w14:paraId="104A6792" w14:textId="77777777" w:rsidR="00A61C23" w:rsidRPr="00B22D14" w:rsidRDefault="00A61C23" w:rsidP="00A61C23">
      <w:pPr>
        <w:pStyle w:val="Prrafodelista"/>
        <w:jc w:val="both"/>
        <w:rPr>
          <w:rFonts w:ascii="Helvetica" w:hAnsi="Helvetica" w:cs="Arial"/>
        </w:rPr>
      </w:pPr>
    </w:p>
    <w:p w14:paraId="0D9DAA77" w14:textId="1F68A2DC" w:rsidR="00100013" w:rsidRPr="00B22D14" w:rsidRDefault="00100013" w:rsidP="00A61C23">
      <w:pPr>
        <w:widowControl w:val="0"/>
        <w:autoSpaceDE w:val="0"/>
        <w:autoSpaceDN w:val="0"/>
        <w:adjustRightInd w:val="0"/>
        <w:spacing w:after="240"/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Almacenamiento</w:t>
      </w:r>
      <w:r w:rsidR="004E6372" w:rsidRPr="00B22D14">
        <w:rPr>
          <w:rFonts w:ascii="Helvetica" w:hAnsi="Helvetica" w:cs="Arial"/>
          <w:b/>
        </w:rPr>
        <w:t xml:space="preserve">. </w:t>
      </w:r>
      <w:r w:rsidRPr="00B22D14">
        <w:rPr>
          <w:rFonts w:ascii="Helvetica" w:hAnsi="Helvetica" w:cs="Arial"/>
        </w:rPr>
        <w:t>Es el deposito temporal de residuos peligrosos de un espacio físico definido y por un tiempo determinado con carácter previo a su aprovechamiento y/o valorización, tratamiento y/o disposición final.</w:t>
      </w:r>
    </w:p>
    <w:p w14:paraId="36D77062" w14:textId="3805EBB9" w:rsidR="00A61C23" w:rsidRPr="00B22D14" w:rsidRDefault="00C313D1" w:rsidP="00A61C23">
      <w:pPr>
        <w:widowControl w:val="0"/>
        <w:autoSpaceDE w:val="0"/>
        <w:autoSpaceDN w:val="0"/>
        <w:adjustRightInd w:val="0"/>
        <w:spacing w:after="240"/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Aprovechamiento</w:t>
      </w:r>
      <w:r w:rsidR="004E6372" w:rsidRPr="00B22D14">
        <w:rPr>
          <w:rFonts w:ascii="Helvetica" w:hAnsi="Helvetica" w:cs="Arial"/>
          <w:b/>
        </w:rPr>
        <w:t>.</w:t>
      </w:r>
      <w:r w:rsidRPr="00B22D14">
        <w:rPr>
          <w:rFonts w:ascii="Helvetica" w:hAnsi="Helvetica" w:cs="Arial"/>
        </w:rPr>
        <w:t xml:space="preserve"> </w:t>
      </w:r>
      <w:r w:rsidR="00100013" w:rsidRPr="00B22D14">
        <w:rPr>
          <w:rFonts w:ascii="Helvetica" w:hAnsi="Helvetica" w:cs="Arial"/>
        </w:rPr>
        <w:t>Es el proceso de recupera</w:t>
      </w:r>
      <w:r w:rsidRPr="00B22D14">
        <w:rPr>
          <w:rFonts w:ascii="Helvetica" w:hAnsi="Helvetica" w:cs="Arial"/>
        </w:rPr>
        <w:t xml:space="preserve">r el valor remanente o el poder </w:t>
      </w:r>
      <w:r w:rsidR="00100013" w:rsidRPr="00B22D14">
        <w:rPr>
          <w:rFonts w:ascii="Helvetica" w:hAnsi="Helvetica" w:cs="Arial"/>
        </w:rPr>
        <w:t>calorífico de los materiales que componen los residuos o desechos peligrosos y no peligrosos, por medio de la recuperación, el reciclado o la regeneración.  </w:t>
      </w:r>
    </w:p>
    <w:p w14:paraId="5CD3C3CA" w14:textId="01FF3D0B" w:rsidR="008D4DD1" w:rsidRPr="00B22D14" w:rsidRDefault="008D4DD1" w:rsidP="00A61C23">
      <w:pPr>
        <w:widowControl w:val="0"/>
        <w:autoSpaceDE w:val="0"/>
        <w:autoSpaceDN w:val="0"/>
        <w:adjustRightInd w:val="0"/>
        <w:spacing w:after="240"/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Agente patógeno.</w:t>
      </w:r>
      <w:r w:rsidRPr="00B22D14">
        <w:rPr>
          <w:rFonts w:ascii="Helvetica" w:hAnsi="Helvetica" w:cs="Arial"/>
        </w:rPr>
        <w:t xml:space="preserve"> Es todo agente biológico capaz de producir infección o enfermedad infecciosa en un huésped.</w:t>
      </w:r>
    </w:p>
    <w:p w14:paraId="430B0821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Atención en Salud. </w:t>
      </w:r>
      <w:r w:rsidRPr="00B22D14">
        <w:rPr>
          <w:rFonts w:ascii="Helvetica" w:hAnsi="Helvetica" w:cs="Arial"/>
          <w:sz w:val="24"/>
          <w:szCs w:val="24"/>
        </w:rPr>
        <w:t>Se define como el conjunto de servicios que se prestan al usuario en el marco de los procesos propios del aseguramiento, así como de las actividades, procedimientos e intervenciones asistenciales en las fases de promoción y prevención, diagnóstico, tratamiento y rehabilitación que se prestan a toda la población.</w:t>
      </w:r>
    </w:p>
    <w:p w14:paraId="567BD07F" w14:textId="77777777" w:rsidR="008D4DD1" w:rsidRPr="00B22D14" w:rsidRDefault="008D4DD1" w:rsidP="00A61C23">
      <w:pPr>
        <w:pStyle w:val="western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Bioseguridad. </w:t>
      </w:r>
      <w:r w:rsidRPr="00B22D14">
        <w:rPr>
          <w:rFonts w:ascii="Helvetica" w:hAnsi="Helvetica" w:cs="Arial"/>
          <w:sz w:val="24"/>
          <w:szCs w:val="24"/>
        </w:rPr>
        <w:t>Es el conjunto de medidas preventivas que tienen por objeto minimizar el factor de riesgo que pueda llegar a afectar la salud humana y el ambiente.</w:t>
      </w:r>
    </w:p>
    <w:p w14:paraId="668A3A69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Fluidos corporales de alto riesgo. </w:t>
      </w:r>
      <w:r w:rsidRPr="00B22D14">
        <w:rPr>
          <w:rFonts w:ascii="Helvetica" w:hAnsi="Helvetica" w:cs="Arial"/>
          <w:sz w:val="24"/>
          <w:szCs w:val="24"/>
        </w:rPr>
        <w:t>Se aplican siempre a la sangre y a todos los fluidos que contengan sangre visible. Se incluyen además el semen, las secreciones vaginales, el líquido cefalorraquídeo y la leche materna. Se consideran de alto riesgo por constituir fuente de infección cuando tienen contacto con piel no intacta, mucosas o exposición percutánea con elementos cortopunzantes contaminados con ellos.</w:t>
      </w:r>
    </w:p>
    <w:p w14:paraId="509EB18E" w14:textId="4CF0FE17" w:rsidR="00100013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Fluidos corporales de bajo riesgo. </w:t>
      </w:r>
      <w:r w:rsidRPr="00B22D14">
        <w:rPr>
          <w:rFonts w:ascii="Helvetica" w:hAnsi="Helvetica" w:cs="Arial"/>
          <w:sz w:val="24"/>
          <w:szCs w:val="24"/>
        </w:rPr>
        <w:t>Se aplican a las deposiciones, secreciones nasales, lágrimas, orina o vómito, a no ser que contengan sangre visible, caso en el cual serán considerados de alto riesgo</w:t>
      </w:r>
    </w:p>
    <w:p w14:paraId="71519A37" w14:textId="46B0609E" w:rsidR="00100013" w:rsidRPr="00B22D14" w:rsidRDefault="00100013" w:rsidP="00A61C23">
      <w:pPr>
        <w:pStyle w:val="NormalWeb"/>
        <w:spacing w:after="0"/>
        <w:ind w:left="708"/>
        <w:jc w:val="both"/>
        <w:rPr>
          <w:rFonts w:ascii="Helvetica" w:hAnsi="Helvetica" w:cs="Arial"/>
          <w:sz w:val="24"/>
          <w:szCs w:val="24"/>
          <w:lang w:val="es-ES"/>
        </w:rPr>
      </w:pPr>
      <w:r w:rsidRPr="00B22D14">
        <w:rPr>
          <w:rFonts w:ascii="Helvetica" w:hAnsi="Helvetica" w:cs="Arial"/>
          <w:b/>
          <w:sz w:val="24"/>
          <w:szCs w:val="24"/>
          <w:lang w:val="es-ES"/>
        </w:rPr>
        <w:t>Gestión Externa</w:t>
      </w:r>
      <w:r w:rsidR="004E6372" w:rsidRPr="00B22D14">
        <w:rPr>
          <w:rFonts w:ascii="Helvetica" w:hAnsi="Helvetica" w:cs="Arial"/>
          <w:sz w:val="24"/>
          <w:szCs w:val="24"/>
          <w:lang w:val="es-ES"/>
        </w:rPr>
        <w:t>.</w:t>
      </w:r>
      <w:r w:rsidRPr="00B22D14">
        <w:rPr>
          <w:rFonts w:ascii="Helvetica" w:hAnsi="Helvetica" w:cs="Arial"/>
          <w:sz w:val="24"/>
          <w:szCs w:val="24"/>
          <w:lang w:val="es-ES"/>
        </w:rPr>
        <w:t xml:space="preserve"> Consistirá en el conjunto de operaciones y activi</w:t>
      </w:r>
      <w:r w:rsidR="00A61C23" w:rsidRPr="00B22D14">
        <w:rPr>
          <w:rFonts w:ascii="Helvetica" w:hAnsi="Helvetica" w:cs="Arial"/>
          <w:sz w:val="24"/>
          <w:szCs w:val="24"/>
          <w:lang w:val="es-ES"/>
        </w:rPr>
        <w:t xml:space="preserve">dades de la gestión de residuos, </w:t>
      </w:r>
      <w:r w:rsidRPr="00B22D14">
        <w:rPr>
          <w:rFonts w:ascii="Helvetica" w:hAnsi="Helvetica" w:cs="Arial"/>
          <w:sz w:val="24"/>
          <w:szCs w:val="24"/>
          <w:lang w:val="es-ES"/>
        </w:rPr>
        <w:t xml:space="preserve">como la recolección, aprovechamiento, el tratamiento y/o la disposición final de dichos residuos. Esta Gestión Externa podrá ser contratada a través de una empresa prestadora del servicio público especial y ordinario de aseo y en cualquier caso, se deben cumplir </w:t>
      </w:r>
      <w:r w:rsidRPr="00B22D14">
        <w:rPr>
          <w:rFonts w:ascii="Helvetica" w:hAnsi="Helvetica" w:cs="Arial"/>
          <w:sz w:val="24"/>
          <w:szCs w:val="24"/>
          <w:lang w:val="es-ES"/>
        </w:rPr>
        <w:lastRenderedPageBreak/>
        <w:t>las normas y procedimientos establecidos en la legislación ambiental y sanitaria vigente.</w:t>
      </w:r>
    </w:p>
    <w:p w14:paraId="6296277D" w14:textId="329D2BBB" w:rsidR="00100013" w:rsidRPr="00B22D14" w:rsidRDefault="00100013" w:rsidP="00A61C23">
      <w:pPr>
        <w:pStyle w:val="NormalWeb"/>
        <w:spacing w:after="0"/>
        <w:ind w:left="708"/>
        <w:jc w:val="both"/>
        <w:rPr>
          <w:rFonts w:ascii="Helvetica" w:hAnsi="Helvetica" w:cs="Arial"/>
          <w:sz w:val="24"/>
          <w:szCs w:val="24"/>
          <w:lang w:val="es-ES"/>
        </w:rPr>
      </w:pPr>
      <w:r w:rsidRPr="00B22D14">
        <w:rPr>
          <w:rFonts w:ascii="Helvetica" w:hAnsi="Helvetica" w:cs="Arial"/>
          <w:b/>
          <w:sz w:val="24"/>
          <w:szCs w:val="24"/>
          <w:lang w:val="es-ES"/>
        </w:rPr>
        <w:t>Gestión Integral</w:t>
      </w:r>
      <w:r w:rsidR="004E6372" w:rsidRPr="00B22D14">
        <w:rPr>
          <w:rFonts w:ascii="Helvetica" w:hAnsi="Helvetica" w:cs="Arial"/>
          <w:b/>
          <w:sz w:val="24"/>
          <w:szCs w:val="24"/>
          <w:lang w:val="es-ES"/>
        </w:rPr>
        <w:t xml:space="preserve">. </w:t>
      </w:r>
      <w:r w:rsidRPr="00B22D14">
        <w:rPr>
          <w:rFonts w:ascii="Helvetica" w:hAnsi="Helvetica" w:cs="Arial"/>
          <w:sz w:val="24"/>
          <w:szCs w:val="24"/>
          <w:lang w:val="es-ES"/>
        </w:rPr>
        <w:t>Es el manejo que implica la cobertura y planeación de todas las actividades relacionadas con la gestión de los residuos hospitalarios y similares desde su generación hasta su disposición final.</w:t>
      </w:r>
    </w:p>
    <w:p w14:paraId="3575DBD3" w14:textId="60F93501" w:rsidR="00100013" w:rsidRPr="00B22D14" w:rsidRDefault="004E6372" w:rsidP="00A61C23">
      <w:pPr>
        <w:pStyle w:val="NormalWeb"/>
        <w:spacing w:after="0"/>
        <w:ind w:left="708"/>
        <w:jc w:val="both"/>
        <w:rPr>
          <w:rFonts w:ascii="Helvetica" w:hAnsi="Helvetica" w:cs="Arial"/>
          <w:sz w:val="24"/>
          <w:szCs w:val="24"/>
          <w:lang w:val="es-ES"/>
        </w:rPr>
      </w:pPr>
      <w:r w:rsidRPr="00B22D14">
        <w:rPr>
          <w:rFonts w:ascii="Helvetica" w:hAnsi="Helvetica" w:cs="Arial"/>
          <w:b/>
          <w:sz w:val="24"/>
          <w:szCs w:val="24"/>
          <w:lang w:val="es-ES"/>
        </w:rPr>
        <w:t>Gestión Interna.</w:t>
      </w:r>
      <w:r w:rsidR="00100013" w:rsidRPr="00B22D14">
        <w:rPr>
          <w:rFonts w:ascii="Helvetica" w:hAnsi="Helvetica" w:cs="Arial"/>
          <w:b/>
          <w:sz w:val="24"/>
          <w:szCs w:val="24"/>
          <w:lang w:val="es-ES"/>
        </w:rPr>
        <w:t xml:space="preserve"> </w:t>
      </w:r>
      <w:r w:rsidR="00100013" w:rsidRPr="00B22D14">
        <w:rPr>
          <w:rFonts w:ascii="Helvetica" w:hAnsi="Helvetica" w:cs="Arial"/>
          <w:sz w:val="24"/>
          <w:szCs w:val="24"/>
          <w:lang w:val="es-ES"/>
        </w:rPr>
        <w:t>Consiste en la planeación e implementación articulada de todas y cada una de las actividades realizadas al interior del generador, con base en el Manual de Procedimientos para la Gestión Integral de Residuos Hospitalarios y Similares en Colombia de los Ministerios de Ambiente y Salud; incluyendo las actividades de generación, segregación en la fuente, desactivación, movimiento interno, almacenamiento y entrega de residuos al prestador de servicios especial y ordinario de aseo, sustentándose en criterios técnicos, económicos, sanitarios y ambientales; asignando recursos, responsabilidades y garantizando, mediante un programa de vigilancia y control el cumplimiento del PGIR.</w:t>
      </w:r>
    </w:p>
    <w:p w14:paraId="6D6FBF6A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Gestor o receptor de residuos peligrosos. </w:t>
      </w:r>
      <w:r w:rsidRPr="00B22D14">
        <w:rPr>
          <w:rFonts w:ascii="Helvetica" w:hAnsi="Helvetica" w:cs="Arial"/>
          <w:sz w:val="24"/>
          <w:szCs w:val="24"/>
        </w:rPr>
        <w:t>Persona natural o jurídica que presta los servicios de recolección, almacenamiento, transporte, tratamiento, aprovechamiento y/o disposición final de residuos peligrosos, dentro del marco de la gestión integral y cumpliendo con los requerimientos de la normatividad vigente.</w:t>
      </w:r>
    </w:p>
    <w:p w14:paraId="3578BA21" w14:textId="3B7A2DAC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Recolección. </w:t>
      </w:r>
      <w:r w:rsidRPr="00B22D14">
        <w:rPr>
          <w:rFonts w:ascii="Helvetica" w:hAnsi="Helvetica" w:cs="Arial"/>
          <w:sz w:val="24"/>
          <w:szCs w:val="24"/>
        </w:rPr>
        <w:t>Es la acción consistente en retirar los residuos del lugar de almacenamiento ubicado en las instalaciones del generador para su transporte.</w:t>
      </w:r>
    </w:p>
    <w:p w14:paraId="73895F53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Residuo peligroso. </w:t>
      </w:r>
      <w:r w:rsidRPr="00B22D14">
        <w:rPr>
          <w:rFonts w:ascii="Helvetica" w:hAnsi="Helvetica" w:cs="Arial"/>
          <w:sz w:val="24"/>
          <w:szCs w:val="24"/>
        </w:rPr>
        <w:t>Es aquel residuo o desecho que por sus características corrosivas, reactivas, explosivas, tóxicas, inflamables, infecciosas o radiactivas, puede causar riesgos o efectos no deseados, directos e indirectos, a la salud humana y el ambiente. Así mismo, se consideran residuos peligrosos los empaques, envases y embalajes que estuvieron en contacto con ellos.</w:t>
      </w:r>
    </w:p>
    <w:p w14:paraId="781ADD19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Tratamiento de residuos peligrosos. </w:t>
      </w:r>
      <w:r w:rsidRPr="00B22D14">
        <w:rPr>
          <w:rFonts w:ascii="Helvetica" w:hAnsi="Helvetica" w:cs="Arial"/>
          <w:sz w:val="24"/>
          <w:szCs w:val="24"/>
        </w:rPr>
        <w:t>Es el conjunto de operaciones, procesos o técnicas mediante el cual se modifican las características de los residuos o desechos peligrosos, teniendo en cuenta el riesgo y grado de peligrosidad de los mismos, para incrementar sus posibilidades de aprovechamiento y/o valorización o para minimizar los riesgos para la salud humana y el ambiente</w:t>
      </w:r>
    </w:p>
    <w:p w14:paraId="3358D35F" w14:textId="77777777" w:rsidR="00A61C23" w:rsidRPr="00B22D14" w:rsidRDefault="00A61C23" w:rsidP="00A61C23">
      <w:pPr>
        <w:jc w:val="both"/>
        <w:rPr>
          <w:rFonts w:ascii="Helvetica" w:hAnsi="Helvetica" w:cs="Arial"/>
          <w:b/>
        </w:rPr>
      </w:pPr>
    </w:p>
    <w:p w14:paraId="14F570AC" w14:textId="60FFF58B" w:rsidR="00976B07" w:rsidRPr="00B22D14" w:rsidRDefault="00B245CE" w:rsidP="00854EBE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3" w:name="_Toc374875316"/>
      <w:r w:rsidRPr="00B22D14">
        <w:rPr>
          <w:rFonts w:ascii="Helvetica" w:hAnsi="Helvetica"/>
          <w:szCs w:val="24"/>
        </w:rPr>
        <w:lastRenderedPageBreak/>
        <w:t>CLASIFICACIÓN DE LOS RESIDUOS</w:t>
      </w:r>
      <w:bookmarkEnd w:id="3"/>
    </w:p>
    <w:p w14:paraId="26F0343A" w14:textId="77777777" w:rsidR="00976B07" w:rsidRPr="00B22D14" w:rsidRDefault="00976B07" w:rsidP="00A61C23">
      <w:pPr>
        <w:jc w:val="both"/>
        <w:rPr>
          <w:rFonts w:ascii="Helvetica" w:hAnsi="Helvetica" w:cs="Arial"/>
          <w:b/>
        </w:rPr>
      </w:pPr>
    </w:p>
    <w:p w14:paraId="260EB65B" w14:textId="555ABC9E" w:rsidR="008D4DD1" w:rsidRPr="00B22D14" w:rsidRDefault="008D4DD1" w:rsidP="00A61C23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Los </w:t>
      </w:r>
      <w:r w:rsidR="00FF2B75" w:rsidRPr="00B22D14">
        <w:rPr>
          <w:rFonts w:ascii="Helvetica" w:hAnsi="Helvetica" w:cs="Arial"/>
        </w:rPr>
        <w:t>residuos</w:t>
      </w:r>
      <w:r w:rsidRPr="00B22D14">
        <w:rPr>
          <w:rFonts w:ascii="Helvetica" w:hAnsi="Helvetica" w:cs="Arial"/>
        </w:rPr>
        <w:t xml:space="preserve"> generados en la </w:t>
      </w:r>
      <w:r w:rsidR="00FF2B75" w:rsidRPr="00B22D14">
        <w:rPr>
          <w:rFonts w:ascii="Helvetica" w:hAnsi="Helvetica" w:cs="Arial"/>
        </w:rPr>
        <w:t>atención</w:t>
      </w:r>
      <w:r w:rsidRPr="00B22D14">
        <w:rPr>
          <w:rFonts w:ascii="Helvetica" w:hAnsi="Helvetica" w:cs="Arial"/>
        </w:rPr>
        <w:t xml:space="preserve"> en salud se clasifican en</w:t>
      </w:r>
    </w:p>
    <w:p w14:paraId="1502DBDB" w14:textId="77777777" w:rsidR="00A7487E" w:rsidRPr="00B22D14" w:rsidRDefault="00A7487E" w:rsidP="00A61C23">
      <w:pPr>
        <w:ind w:left="708"/>
        <w:jc w:val="both"/>
        <w:rPr>
          <w:rFonts w:ascii="Helvetica" w:hAnsi="Helvetica" w:cs="Arial"/>
        </w:rPr>
      </w:pPr>
    </w:p>
    <w:p w14:paraId="2F55D701" w14:textId="087423D3" w:rsidR="00A7487E" w:rsidRPr="00B22D14" w:rsidRDefault="008D4DD1" w:rsidP="00A7487E">
      <w:pPr>
        <w:pStyle w:val="Ttulo2"/>
        <w:numPr>
          <w:ilvl w:val="1"/>
          <w:numId w:val="27"/>
        </w:numPr>
        <w:rPr>
          <w:rFonts w:ascii="Helvetica" w:hAnsi="Helvetica"/>
          <w:szCs w:val="24"/>
        </w:rPr>
      </w:pPr>
      <w:bookmarkStart w:id="4" w:name="_Toc374875317"/>
      <w:r w:rsidRPr="00B22D14">
        <w:rPr>
          <w:rFonts w:ascii="Helvetica" w:hAnsi="Helvetica"/>
          <w:szCs w:val="24"/>
        </w:rPr>
        <w:t>Residuos no peligrosos.</w:t>
      </w:r>
      <w:bookmarkEnd w:id="4"/>
      <w:r w:rsidRPr="00B22D14">
        <w:rPr>
          <w:rFonts w:ascii="Helvetica" w:hAnsi="Helvetica"/>
          <w:szCs w:val="24"/>
        </w:rPr>
        <w:t xml:space="preserve"> </w:t>
      </w:r>
    </w:p>
    <w:p w14:paraId="136B6B8E" w14:textId="1EDA149F" w:rsidR="0036502C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sz w:val="24"/>
          <w:szCs w:val="24"/>
        </w:rPr>
        <w:t>Son aquellos producidos por el generador en desarrollo de su actividad, que no presentan ninguna de las características de peligrosidad estable</w:t>
      </w:r>
      <w:r w:rsidR="00FA6D5C" w:rsidRPr="00B22D14">
        <w:rPr>
          <w:rFonts w:ascii="Helvetica" w:hAnsi="Helvetica" w:cs="Arial"/>
          <w:sz w:val="24"/>
          <w:szCs w:val="24"/>
        </w:rPr>
        <w:t>cidas en la normativa vigente.</w:t>
      </w:r>
    </w:p>
    <w:p w14:paraId="1B09E89A" w14:textId="15C69475" w:rsidR="0036502C" w:rsidRPr="00B22D14" w:rsidRDefault="0036502C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sz w:val="24"/>
          <w:szCs w:val="24"/>
        </w:rPr>
        <w:t xml:space="preserve">Los residuos o desechos no  peligrosos se </w:t>
      </w:r>
      <w:proofErr w:type="spellStart"/>
      <w:r w:rsidR="00A61C23" w:rsidRPr="00B22D14">
        <w:rPr>
          <w:rFonts w:ascii="Helvetica" w:hAnsi="Helvetica" w:cs="Arial"/>
          <w:sz w:val="24"/>
          <w:szCs w:val="24"/>
        </w:rPr>
        <w:t>subclasifican</w:t>
      </w:r>
      <w:proofErr w:type="spellEnd"/>
      <w:r w:rsidRPr="00B22D14">
        <w:rPr>
          <w:rFonts w:ascii="Helvetica" w:hAnsi="Helvetica" w:cs="Arial"/>
          <w:sz w:val="24"/>
          <w:szCs w:val="24"/>
        </w:rPr>
        <w:t xml:space="preserve"> en:</w:t>
      </w:r>
    </w:p>
    <w:p w14:paraId="6D5A0980" w14:textId="39171BD2" w:rsidR="0036502C" w:rsidRPr="00B22D14" w:rsidRDefault="0036502C" w:rsidP="00A61C23">
      <w:pPr>
        <w:pStyle w:val="NormalWeb"/>
        <w:numPr>
          <w:ilvl w:val="0"/>
          <w:numId w:val="3"/>
        </w:numPr>
        <w:ind w:left="142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sz w:val="24"/>
          <w:szCs w:val="24"/>
        </w:rPr>
        <w:t>Biodegradables</w:t>
      </w:r>
      <w:r w:rsidRPr="00B22D14">
        <w:rPr>
          <w:rFonts w:ascii="Helvetica" w:hAnsi="Helvetica" w:cs="Arial"/>
          <w:sz w:val="24"/>
          <w:szCs w:val="24"/>
        </w:rPr>
        <w:t xml:space="preserve"> Son aquellos restos químicos o naturales que se descomponen fácilmente en el ambiente. En estos restos se encuentran los vegetales, residuos alimenticios no infectados, papel higiénico, papeles no aptos para reciclaje, jabones y detergentes biodegradables, madera y otros residuos que puedan ser transformados fácilmente en materia orgánica.</w:t>
      </w:r>
    </w:p>
    <w:p w14:paraId="58C22846" w14:textId="04FF71A2" w:rsidR="0036502C" w:rsidRPr="00B22D14" w:rsidRDefault="0036502C" w:rsidP="00A61C23">
      <w:pPr>
        <w:pStyle w:val="Prrafodelista"/>
        <w:numPr>
          <w:ilvl w:val="0"/>
          <w:numId w:val="3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Reciclables</w:t>
      </w:r>
      <w:r w:rsidRPr="00B22D14">
        <w:rPr>
          <w:rFonts w:ascii="Helvetica" w:hAnsi="Helvetica" w:cs="Arial"/>
        </w:rPr>
        <w:t>: Son aquellos que no se descomponen fácilmente y pueden volver a ser utilizados en procesos productivos como materia prima. Entre estos residuos se encuentran: algunos papeles y plásticos, chatarra, vidrio, telas, radiografías, partes y equipos obsoletos o en desuso, entre otros</w:t>
      </w:r>
    </w:p>
    <w:p w14:paraId="1CA0355F" w14:textId="46930687" w:rsidR="0036502C" w:rsidRPr="00B22D14" w:rsidRDefault="0036502C" w:rsidP="00A61C23">
      <w:pPr>
        <w:pStyle w:val="Prrafodelista"/>
        <w:numPr>
          <w:ilvl w:val="0"/>
          <w:numId w:val="3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Inertes:</w:t>
      </w:r>
      <w:r w:rsidRPr="00B22D14">
        <w:rPr>
          <w:rFonts w:ascii="Helvetica" w:hAnsi="Helvetica" w:cs="Arial"/>
        </w:rPr>
        <w:t xml:space="preserve"> Son aquellos que no se descomponen ni se transforman en materia prima y su degradación natural requiere grandes períodos de tiempo. Entre estos se</w:t>
      </w:r>
      <w:r w:rsidR="00FF2B75" w:rsidRPr="00B22D14">
        <w:rPr>
          <w:rFonts w:ascii="Helvetica" w:hAnsi="Helvetica" w:cs="Arial"/>
        </w:rPr>
        <w:t xml:space="preserve"> </w:t>
      </w:r>
      <w:r w:rsidRPr="00B22D14">
        <w:rPr>
          <w:rFonts w:ascii="Helvetica" w:hAnsi="Helvetica" w:cs="Arial"/>
        </w:rPr>
        <w:t xml:space="preserve">encuentran: el </w:t>
      </w:r>
      <w:r w:rsidR="00FF2B75" w:rsidRPr="00B22D14">
        <w:rPr>
          <w:rFonts w:ascii="Helvetica" w:hAnsi="Helvetica" w:cs="Arial"/>
        </w:rPr>
        <w:t>Icopor</w:t>
      </w:r>
      <w:r w:rsidRPr="00B22D14">
        <w:rPr>
          <w:rFonts w:ascii="Helvetica" w:hAnsi="Helvetica" w:cs="Arial"/>
        </w:rPr>
        <w:t>, algunos tipos de papel, como el papel carbón y algunos plásticos.</w:t>
      </w:r>
    </w:p>
    <w:p w14:paraId="51F0201F" w14:textId="50078C22" w:rsidR="0036502C" w:rsidRPr="00B22D14" w:rsidRDefault="0036502C" w:rsidP="00A61C23">
      <w:pPr>
        <w:pStyle w:val="Prrafodelista"/>
        <w:numPr>
          <w:ilvl w:val="0"/>
          <w:numId w:val="3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Ordinarios o comunes:</w:t>
      </w:r>
      <w:r w:rsidRPr="00B22D14">
        <w:rPr>
          <w:rFonts w:ascii="Helvetica" w:hAnsi="Helvetica" w:cs="Arial"/>
        </w:rPr>
        <w:t xml:space="preserve"> Son aquellos generados en el desempeño normal de las actividades. Estos residuos se generan en oficinas, pasillos, áreas comunes, cafeterías, salas de espera, auditorios y en general en todos los sitios del</w:t>
      </w:r>
      <w:r w:rsidR="00FA6D5C" w:rsidRPr="00B22D14">
        <w:rPr>
          <w:rFonts w:ascii="Helvetica" w:hAnsi="Helvetica" w:cs="Arial"/>
        </w:rPr>
        <w:t xml:space="preserve"> establecimiento del generador.</w:t>
      </w:r>
    </w:p>
    <w:p w14:paraId="4C97D190" w14:textId="77777777" w:rsidR="00A7487E" w:rsidRPr="00B22D14" w:rsidRDefault="00A7487E" w:rsidP="00A7487E">
      <w:pPr>
        <w:pStyle w:val="Prrafodelista"/>
        <w:ind w:left="1428"/>
        <w:jc w:val="both"/>
        <w:rPr>
          <w:rFonts w:ascii="Helvetica" w:hAnsi="Helvetica" w:cs="Arial"/>
        </w:rPr>
      </w:pPr>
    </w:p>
    <w:p w14:paraId="40250232" w14:textId="4BFD508A" w:rsidR="00A7487E" w:rsidRPr="00B22D14" w:rsidRDefault="008D4DD1" w:rsidP="00A7487E">
      <w:pPr>
        <w:pStyle w:val="Ttulo2"/>
        <w:numPr>
          <w:ilvl w:val="1"/>
          <w:numId w:val="27"/>
        </w:numPr>
        <w:rPr>
          <w:rFonts w:ascii="Helvetica" w:hAnsi="Helvetica"/>
          <w:szCs w:val="24"/>
        </w:rPr>
      </w:pPr>
      <w:bookmarkStart w:id="5" w:name="_Toc374875318"/>
      <w:r w:rsidRPr="00B22D14">
        <w:rPr>
          <w:rFonts w:ascii="Helvetica" w:hAnsi="Helvetica"/>
          <w:szCs w:val="24"/>
        </w:rPr>
        <w:t>Residuos o desechos peligrosos con riesgo biológico o infeccioso.</w:t>
      </w:r>
      <w:bookmarkEnd w:id="5"/>
    </w:p>
    <w:p w14:paraId="40589F90" w14:textId="3A2F3B6D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sz w:val="24"/>
          <w:szCs w:val="24"/>
        </w:rPr>
        <w:t>Un residuo o desecho con riesgo biológico o infeccioso se considera peligroso, cuando contiene agentes patógenos como microorganismos y otros agentes con suficiente virulencia y concentración como para causar enfermedades en los seres humanos o en los animales.</w:t>
      </w:r>
    </w:p>
    <w:p w14:paraId="22EE2192" w14:textId="77777777" w:rsidR="008D4DD1" w:rsidRPr="00B22D14" w:rsidRDefault="008D4DD1" w:rsidP="00A61C23">
      <w:pPr>
        <w:pStyle w:val="NormalWeb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sz w:val="24"/>
          <w:szCs w:val="24"/>
        </w:rPr>
        <w:t xml:space="preserve">Los residuos o desechos peligrosos con riesgo </w:t>
      </w:r>
      <w:r w:rsidRPr="00B22D14">
        <w:rPr>
          <w:rFonts w:ascii="Helvetica" w:hAnsi="Helvetica" w:cs="Arial"/>
          <w:b/>
          <w:i/>
          <w:sz w:val="24"/>
          <w:szCs w:val="24"/>
        </w:rPr>
        <w:t>biológico o infeccioso</w:t>
      </w:r>
      <w:r w:rsidRPr="00B22D14">
        <w:rPr>
          <w:rFonts w:ascii="Helvetica" w:hAnsi="Helvetica" w:cs="Arial"/>
          <w:sz w:val="24"/>
          <w:szCs w:val="24"/>
        </w:rPr>
        <w:t xml:space="preserve"> se </w:t>
      </w:r>
      <w:proofErr w:type="spellStart"/>
      <w:r w:rsidRPr="00B22D14">
        <w:rPr>
          <w:rFonts w:ascii="Helvetica" w:hAnsi="Helvetica" w:cs="Arial"/>
          <w:sz w:val="24"/>
          <w:szCs w:val="24"/>
        </w:rPr>
        <w:t>subclasifican</w:t>
      </w:r>
      <w:proofErr w:type="spellEnd"/>
      <w:r w:rsidRPr="00B22D14">
        <w:rPr>
          <w:rFonts w:ascii="Helvetica" w:hAnsi="Helvetica" w:cs="Arial"/>
          <w:sz w:val="24"/>
          <w:szCs w:val="24"/>
        </w:rPr>
        <w:t xml:space="preserve"> en:</w:t>
      </w:r>
    </w:p>
    <w:p w14:paraId="248A91BE" w14:textId="578759EF" w:rsidR="008D4DD1" w:rsidRPr="00B22D14" w:rsidRDefault="008D4DD1" w:rsidP="00A61C23">
      <w:pPr>
        <w:pStyle w:val="NormalWeb"/>
        <w:numPr>
          <w:ilvl w:val="0"/>
          <w:numId w:val="2"/>
        </w:numPr>
        <w:spacing w:after="0" w:afterAutospacing="0"/>
        <w:ind w:left="142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lastRenderedPageBreak/>
        <w:t xml:space="preserve">Biosanitarios. </w:t>
      </w:r>
      <w:r w:rsidRPr="00B22D14">
        <w:rPr>
          <w:rFonts w:ascii="Helvetica" w:hAnsi="Helvetica" w:cs="Arial"/>
          <w:sz w:val="24"/>
          <w:szCs w:val="24"/>
        </w:rPr>
        <w:t>Son todos aquellos elementos o instrumentos utilizados y descartados durante la ejecución de las actividades que tienen contacto con fluidos corporales de alto riesgo, tales como: gasas, apósitos, aplicadores, algodones, drenes, vendajes, mechas, guantes, bolsas para transfusiones sanguíneas, catéteres, sondas, sistemas cerrados y abiertos de drenajes, medios de cultivo o cualquier otro elemento desechable que la tecnología médica introduzca.</w:t>
      </w:r>
    </w:p>
    <w:p w14:paraId="7D1389F8" w14:textId="77777777" w:rsidR="0036502C" w:rsidRPr="00B22D14" w:rsidRDefault="008D4DD1" w:rsidP="00A61C23">
      <w:pPr>
        <w:pStyle w:val="western"/>
        <w:numPr>
          <w:ilvl w:val="0"/>
          <w:numId w:val="2"/>
        </w:numPr>
        <w:spacing w:after="0" w:afterAutospacing="0"/>
        <w:ind w:left="142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Anatomopatológicos. </w:t>
      </w:r>
      <w:r w:rsidRPr="00B22D14">
        <w:rPr>
          <w:rFonts w:ascii="Helvetica" w:hAnsi="Helvetica" w:cs="Arial"/>
          <w:sz w:val="24"/>
          <w:szCs w:val="24"/>
        </w:rPr>
        <w:t>Son aquellos residuos como partes del cuerpo, muestras</w:t>
      </w:r>
      <w:r w:rsidR="0036502C" w:rsidRPr="00B22D14">
        <w:rPr>
          <w:rFonts w:ascii="Helvetica" w:hAnsi="Helvetica" w:cs="Arial"/>
          <w:sz w:val="24"/>
          <w:szCs w:val="24"/>
        </w:rPr>
        <w:t xml:space="preserve"> de órganos, tejidos o líquidos, </w:t>
      </w:r>
      <w:r w:rsidRPr="00B22D14">
        <w:rPr>
          <w:rFonts w:ascii="Helvetica" w:hAnsi="Helvetica" w:cs="Arial"/>
          <w:sz w:val="24"/>
          <w:szCs w:val="24"/>
        </w:rPr>
        <w:t>generados con ocasión de la realización de necropsias, procedimientos médicos, remoción quirúrgica, análisis de patología, toma de biopsias o como resultado de la obtención de muestras biológicas para análisis químico, microbiológico, citológico o histológico.</w:t>
      </w:r>
    </w:p>
    <w:p w14:paraId="0196DC68" w14:textId="55E30F62" w:rsidR="00FA6D5C" w:rsidRPr="00B22D14" w:rsidRDefault="00FA6D5C" w:rsidP="00A61C23">
      <w:pPr>
        <w:pStyle w:val="western"/>
        <w:numPr>
          <w:ilvl w:val="0"/>
          <w:numId w:val="2"/>
        </w:numPr>
        <w:spacing w:after="0" w:afterAutospacing="0"/>
        <w:ind w:left="142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eastAsia="Times New Roman" w:hAnsi="Helvetica" w:cs="Arial"/>
          <w:b/>
          <w:bCs/>
          <w:sz w:val="24"/>
          <w:szCs w:val="24"/>
        </w:rPr>
        <w:t xml:space="preserve">De animales. </w:t>
      </w:r>
      <w:r w:rsidRPr="00B22D14">
        <w:rPr>
          <w:rFonts w:ascii="Helvetica" w:eastAsia="Times New Roman" w:hAnsi="Helvetica" w:cs="Arial"/>
          <w:sz w:val="24"/>
          <w:szCs w:val="24"/>
        </w:rPr>
        <w:t>Son aquellos residuos provenientes de animales de experimentación, inoculados con microorganismos patógenos o de animales portadores de enfermedades infectocontagiosas.</w:t>
      </w:r>
    </w:p>
    <w:p w14:paraId="3801E863" w14:textId="77777777" w:rsidR="0036502C" w:rsidRPr="00B22D14" w:rsidRDefault="008D4DD1" w:rsidP="00A61C23">
      <w:pPr>
        <w:pStyle w:val="western"/>
        <w:numPr>
          <w:ilvl w:val="0"/>
          <w:numId w:val="2"/>
        </w:numPr>
        <w:spacing w:after="0" w:afterAutospacing="0"/>
        <w:ind w:left="142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bCs/>
          <w:sz w:val="24"/>
          <w:szCs w:val="24"/>
        </w:rPr>
        <w:t xml:space="preserve">Cortopunzantes. </w:t>
      </w:r>
      <w:r w:rsidRPr="00B22D14">
        <w:rPr>
          <w:rFonts w:ascii="Helvetica" w:hAnsi="Helvetica" w:cs="Arial"/>
          <w:sz w:val="24"/>
          <w:szCs w:val="24"/>
        </w:rPr>
        <w:t xml:space="preserve">Son aquellos que por sus características punzantes o cortantes pueden ocasionar un accidente, entre estos se encuentran: limas, lancetas, cuchillas, agujas, restos de ampolletas, pipetas, hojas de bisturí, vidrio o material de laboratorio como tubos capilares, de ensayo, tubos para toma de muestra, láminas portaobjetos y laminillas cubreobjetos, aplicadores, </w:t>
      </w:r>
      <w:proofErr w:type="spellStart"/>
      <w:r w:rsidRPr="00B22D14">
        <w:rPr>
          <w:rFonts w:ascii="Helvetica" w:hAnsi="Helvetica" w:cs="Arial"/>
          <w:sz w:val="24"/>
          <w:szCs w:val="24"/>
        </w:rPr>
        <w:t>citocepillos</w:t>
      </w:r>
      <w:proofErr w:type="spellEnd"/>
      <w:r w:rsidRPr="00B22D14">
        <w:rPr>
          <w:rFonts w:ascii="Helvetica" w:hAnsi="Helvetica" w:cs="Arial"/>
          <w:sz w:val="24"/>
          <w:szCs w:val="24"/>
        </w:rPr>
        <w:t>, cristalería entera o rota, entre otros.</w:t>
      </w:r>
    </w:p>
    <w:p w14:paraId="1D8AB398" w14:textId="77777777" w:rsidR="00A7487E" w:rsidRPr="00B22D14" w:rsidRDefault="00FA6D5C" w:rsidP="00A7487E">
      <w:pPr>
        <w:pStyle w:val="western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b/>
          <w:sz w:val="24"/>
          <w:szCs w:val="24"/>
        </w:rPr>
        <w:t xml:space="preserve">Residuos Químicos </w:t>
      </w:r>
      <w:r w:rsidRPr="00B22D14">
        <w:rPr>
          <w:rFonts w:ascii="Helvetica" w:hAnsi="Helvetica" w:cs="Arial"/>
          <w:sz w:val="24"/>
          <w:szCs w:val="24"/>
        </w:rPr>
        <w:t>Son los restos de sustancias químicas y sus empaques ó cualquier otro residuo contaminado con éstos, los cuales, dependiendo de su concentración y tiempo de exposición tienen el potencial para causar la muerte, lesiones graves o efectos adversos a la salu</w:t>
      </w:r>
      <w:r w:rsidR="00A7487E" w:rsidRPr="00B22D14">
        <w:rPr>
          <w:rFonts w:ascii="Helvetica" w:hAnsi="Helvetica" w:cs="Arial"/>
          <w:sz w:val="24"/>
          <w:szCs w:val="24"/>
        </w:rPr>
        <w:t xml:space="preserve">d y el medio ambiente. </w:t>
      </w:r>
    </w:p>
    <w:p w14:paraId="383AD5C5" w14:textId="40948A4E" w:rsidR="00FA6D5C" w:rsidRPr="00B22D14" w:rsidRDefault="00A7487E" w:rsidP="00A7487E">
      <w:pPr>
        <w:pStyle w:val="western"/>
        <w:spacing w:after="0" w:afterAutospacing="0"/>
        <w:ind w:left="708"/>
        <w:jc w:val="both"/>
        <w:rPr>
          <w:rFonts w:ascii="Helvetica" w:hAnsi="Helvetica" w:cs="Arial"/>
          <w:sz w:val="24"/>
          <w:szCs w:val="24"/>
        </w:rPr>
      </w:pPr>
      <w:r w:rsidRPr="00B22D14">
        <w:rPr>
          <w:rFonts w:ascii="Helvetica" w:hAnsi="Helvetica" w:cs="Arial"/>
          <w:sz w:val="24"/>
          <w:szCs w:val="24"/>
        </w:rPr>
        <w:t xml:space="preserve">Se </w:t>
      </w:r>
      <w:r w:rsidR="00FA6D5C" w:rsidRPr="00B22D14">
        <w:rPr>
          <w:rFonts w:ascii="Helvetica" w:hAnsi="Helvetica" w:cs="Arial"/>
          <w:sz w:val="24"/>
          <w:szCs w:val="24"/>
        </w:rPr>
        <w:t>clasificar en:</w:t>
      </w:r>
    </w:p>
    <w:p w14:paraId="1EDE2E96" w14:textId="77777777" w:rsidR="00FA6D5C" w:rsidRPr="00B22D14" w:rsidRDefault="00FA6D5C" w:rsidP="00A61C23">
      <w:pPr>
        <w:ind w:left="708"/>
        <w:jc w:val="both"/>
        <w:rPr>
          <w:rFonts w:ascii="Helvetica" w:hAnsi="Helvetica" w:cs="Arial"/>
          <w:b/>
        </w:rPr>
      </w:pPr>
    </w:p>
    <w:p w14:paraId="54C5213C" w14:textId="1783CD82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Fármacos parcialmente consumidos, vencidos y/o deteriorados:</w:t>
      </w:r>
      <w:r w:rsidRPr="00B22D14">
        <w:rPr>
          <w:rFonts w:ascii="Helvetica" w:hAnsi="Helvetica" w:cs="Arial"/>
        </w:rPr>
        <w:t xml:space="preserve"> Son aquellos medicamentos vencidos, deteriorados y/o excedentes de sustancias que han sido empleadas en cualquier tipo de procedimiento, dentro de los cuales se incluyen los residuos producidos en laboratorios farmacéuticos y dispositivos médicos q</w:t>
      </w:r>
      <w:r w:rsidR="00FF6E23" w:rsidRPr="00B22D14">
        <w:rPr>
          <w:rFonts w:ascii="Helvetica" w:hAnsi="Helvetica" w:cs="Arial"/>
        </w:rPr>
        <w:t>ue no cumplen los estándares de</w:t>
      </w:r>
      <w:r w:rsidRPr="00B22D14">
        <w:rPr>
          <w:rFonts w:ascii="Helvetica" w:hAnsi="Helvetica" w:cs="Arial"/>
        </w:rPr>
        <w:t xml:space="preserve"> calidad, incluyendo sus empaques.</w:t>
      </w:r>
    </w:p>
    <w:p w14:paraId="22A9B802" w14:textId="77777777" w:rsidR="00FF6E23" w:rsidRPr="00B22D14" w:rsidRDefault="00FF6E23" w:rsidP="00FF6E23">
      <w:pPr>
        <w:pStyle w:val="Prrafodelista"/>
        <w:ind w:left="1428"/>
        <w:jc w:val="both"/>
        <w:rPr>
          <w:rFonts w:ascii="Helvetica" w:hAnsi="Helvetica" w:cs="Arial"/>
        </w:rPr>
      </w:pPr>
    </w:p>
    <w:p w14:paraId="6C299563" w14:textId="6404EF5B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Residuos de Citotóxicos:</w:t>
      </w:r>
      <w:r w:rsidRPr="00B22D14">
        <w:rPr>
          <w:rFonts w:ascii="Helvetica" w:hAnsi="Helvetica" w:cs="Arial"/>
        </w:rPr>
        <w:t xml:space="preserve"> Son los excedentes de fármacos provenientes de tratamientos oncológicos y elementos utilizados en </w:t>
      </w:r>
      <w:r w:rsidRPr="00B22D14">
        <w:rPr>
          <w:rFonts w:ascii="Helvetica" w:hAnsi="Helvetica" w:cs="Arial"/>
        </w:rPr>
        <w:lastRenderedPageBreak/>
        <w:t>su aplicación tales como: jeringas, guantes, frascos, batas, bolsas de papel absorbente y demás material usado en la aplicación del fármaco.</w:t>
      </w:r>
    </w:p>
    <w:p w14:paraId="2C5F5AFD" w14:textId="77777777" w:rsidR="00FF6E23" w:rsidRPr="00B22D14" w:rsidRDefault="00FF6E23" w:rsidP="00FF6E23">
      <w:pPr>
        <w:pStyle w:val="Prrafodelista"/>
        <w:ind w:left="1428"/>
        <w:jc w:val="both"/>
        <w:rPr>
          <w:rFonts w:ascii="Helvetica" w:hAnsi="Helvetica" w:cs="Arial"/>
        </w:rPr>
      </w:pPr>
    </w:p>
    <w:p w14:paraId="0AD49609" w14:textId="78FC6275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Metales Pesados:</w:t>
      </w:r>
      <w:r w:rsidRPr="00B22D14">
        <w:rPr>
          <w:rFonts w:ascii="Helvetica" w:hAnsi="Helvetica" w:cs="Arial"/>
        </w:rPr>
        <w:t xml:space="preserve"> Son objetos, elementos o restos de éstos en desuso, contaminados o que contengan metales pesados como: Plomo, Cromo, Cadmio, Antimonio, Bario, Níquel, Estaño, Vanadio, Zinc, Mercurio. Este último procede</w:t>
      </w:r>
      <w:r w:rsidR="00FF6E23" w:rsidRPr="00B22D14">
        <w:rPr>
          <w:rFonts w:ascii="Helvetica" w:hAnsi="Helvetica" w:cs="Arial"/>
        </w:rPr>
        <w:t>nte del servicio de odontología</w:t>
      </w:r>
      <w:r w:rsidRPr="00B22D14">
        <w:rPr>
          <w:rFonts w:ascii="Helvetica" w:hAnsi="Helvetica" w:cs="Arial"/>
        </w:rPr>
        <w:t>, por rompimiento de termómetros y demás accidentes de trabajo en los que esté presente el mercurio.</w:t>
      </w:r>
    </w:p>
    <w:p w14:paraId="2AD3883C" w14:textId="77777777" w:rsidR="00FF6E23" w:rsidRPr="00B22D14" w:rsidRDefault="00FF6E23" w:rsidP="00FF6E23">
      <w:pPr>
        <w:pStyle w:val="Prrafodelista"/>
        <w:rPr>
          <w:rFonts w:ascii="Helvetica" w:hAnsi="Helvetica" w:cs="Arial"/>
        </w:rPr>
      </w:pPr>
    </w:p>
    <w:p w14:paraId="12FB7081" w14:textId="6F7A9DA2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Reactivos:</w:t>
      </w:r>
      <w:r w:rsidRPr="00B22D14">
        <w:rPr>
          <w:rFonts w:ascii="Helvetica" w:hAnsi="Helvetica" w:cs="Arial"/>
        </w:rPr>
        <w:t xml:space="preserve"> Son aquellos que por si solos y en condiciones normales, al mezclarse o al entrar en contacto con otros elementos, compuestos, sustancias o residuos, generan gases, vapores, humos tóxicos, explosión o reaccionan térmicamente colocando en riesgo la salud humana o el medio ambiente. Incluyen líquidos de revelado y fijado, de laboratorios, medios de contraste, reactivos de diagnóstico in vitro y de bancos de sangre.</w:t>
      </w:r>
    </w:p>
    <w:p w14:paraId="1D6C6873" w14:textId="77777777" w:rsidR="00E83C05" w:rsidRPr="00B22D14" w:rsidRDefault="00E83C05" w:rsidP="00E83C05">
      <w:pPr>
        <w:pStyle w:val="Prrafodelista"/>
        <w:ind w:left="1428"/>
        <w:jc w:val="both"/>
        <w:rPr>
          <w:rFonts w:ascii="Helvetica" w:hAnsi="Helvetica" w:cs="Arial"/>
        </w:rPr>
      </w:pPr>
    </w:p>
    <w:p w14:paraId="0F4D63F3" w14:textId="70BF2EFB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Contenedores Presurizados:</w:t>
      </w:r>
      <w:r w:rsidRPr="00B22D14">
        <w:rPr>
          <w:rFonts w:ascii="Helvetica" w:hAnsi="Helvetica" w:cs="Arial"/>
        </w:rPr>
        <w:t xml:space="preserve"> Son los empaques presurizados de gases anestésicos, medicamentos, óxidos de etileno y otros que tengan esta presentación, llenos o vacíos.</w:t>
      </w:r>
    </w:p>
    <w:p w14:paraId="717A3736" w14:textId="77777777" w:rsidR="00FF6E23" w:rsidRPr="00B22D14" w:rsidRDefault="00FF6E23" w:rsidP="00FF6E23">
      <w:pPr>
        <w:pStyle w:val="Prrafodelista"/>
        <w:ind w:left="1428"/>
        <w:jc w:val="both"/>
        <w:rPr>
          <w:rFonts w:ascii="Helvetica" w:hAnsi="Helvetica" w:cs="Arial"/>
        </w:rPr>
      </w:pPr>
    </w:p>
    <w:p w14:paraId="73CDE107" w14:textId="78A4FF56" w:rsidR="00FA6D5C" w:rsidRPr="00B22D14" w:rsidRDefault="00FA6D5C" w:rsidP="00A61C23">
      <w:pPr>
        <w:pStyle w:val="Prrafodelista"/>
        <w:numPr>
          <w:ilvl w:val="0"/>
          <w:numId w:val="4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  <w:b/>
        </w:rPr>
        <w:t>Aceites usados:</w:t>
      </w:r>
      <w:r w:rsidRPr="00B22D14">
        <w:rPr>
          <w:rFonts w:ascii="Helvetica" w:hAnsi="Helvetica" w:cs="Arial"/>
        </w:rPr>
        <w:t xml:space="preserve"> Son aquellos aceites con base mineral o sintética que se han convertido o tornado inadecuados para el uso asignado o previsto inicialmente, tales como: lubricantes de motores y de transformadores, usados en vehículos, grasas, aceites de equipos, residuos de trampas de grasas.</w:t>
      </w:r>
    </w:p>
    <w:p w14:paraId="56C8E9E8" w14:textId="77777777" w:rsidR="00100013" w:rsidRPr="00B22D14" w:rsidRDefault="00100013" w:rsidP="00A61C23">
      <w:pPr>
        <w:pStyle w:val="Prrafodelista"/>
        <w:ind w:left="1428"/>
        <w:jc w:val="both"/>
        <w:rPr>
          <w:rFonts w:ascii="Helvetica" w:hAnsi="Helvetica" w:cs="Arial"/>
        </w:rPr>
      </w:pPr>
    </w:p>
    <w:p w14:paraId="4CE0E0FA" w14:textId="5FE2D23F" w:rsidR="00FF6E23" w:rsidRPr="00B22D14" w:rsidRDefault="00FF6E23" w:rsidP="00A61C23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A demás de los anteriores también se consideran residuos peligrosos todos aquellos elementos que se generan en labores administrativas y funcionamiento de equipos.</w:t>
      </w:r>
    </w:p>
    <w:p w14:paraId="782E5EB1" w14:textId="77777777" w:rsidR="00FF6E23" w:rsidRPr="00B22D14" w:rsidRDefault="00FF6E23" w:rsidP="00A61C23">
      <w:pPr>
        <w:ind w:left="708"/>
        <w:jc w:val="both"/>
        <w:rPr>
          <w:rFonts w:ascii="Helvetica" w:hAnsi="Helvetica" w:cs="Arial"/>
        </w:rPr>
      </w:pPr>
    </w:p>
    <w:p w14:paraId="0C8CDC10" w14:textId="1092F3FC" w:rsidR="001F05A3" w:rsidRPr="00B22D14" w:rsidRDefault="00FF6E23" w:rsidP="00A61C23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Los residuos que se mencionan a continuación, </w:t>
      </w:r>
      <w:r w:rsidR="001F05A3" w:rsidRPr="00B22D14">
        <w:rPr>
          <w:rFonts w:ascii="Helvetica" w:hAnsi="Helvetica" w:cs="Arial"/>
        </w:rPr>
        <w:t xml:space="preserve">se deberán gestionar a través de los planes </w:t>
      </w:r>
      <w:proofErr w:type="spellStart"/>
      <w:r w:rsidR="001F05A3" w:rsidRPr="00B22D14">
        <w:rPr>
          <w:rFonts w:ascii="Helvetica" w:hAnsi="Helvetica" w:cs="Arial"/>
        </w:rPr>
        <w:t>posconsumo</w:t>
      </w:r>
      <w:proofErr w:type="spellEnd"/>
      <w:r w:rsidR="001F05A3" w:rsidRPr="00B22D14">
        <w:rPr>
          <w:rFonts w:ascii="Helvetica" w:hAnsi="Helvetica" w:cs="Arial"/>
        </w:rPr>
        <w:t xml:space="preserve"> establecidos por el</w:t>
      </w:r>
      <w:r w:rsidR="00566FBA" w:rsidRPr="00B22D14">
        <w:rPr>
          <w:rFonts w:ascii="Helvetica" w:hAnsi="Helvetica" w:cs="Arial"/>
        </w:rPr>
        <w:t xml:space="preserve"> </w:t>
      </w:r>
      <w:r w:rsidR="00566FBA" w:rsidRPr="00B22D14">
        <w:rPr>
          <w:rFonts w:ascii="Helvetica" w:eastAsia="Times New Roman" w:hAnsi="Helvetica" w:cs="Arial"/>
        </w:rPr>
        <w:t>Ambiente, Vivienda y Desarrollo Territorial, hoy Ministerio de Ambiente y Desarrollo Sostenible</w:t>
      </w:r>
      <w:r w:rsidR="001F05A3" w:rsidRPr="00B22D14">
        <w:rPr>
          <w:rFonts w:ascii="Helvetica" w:hAnsi="Helvetica" w:cs="Arial"/>
        </w:rPr>
        <w:t xml:space="preserve"> Ministerio de Desarrollo Sostenible (MADS).</w:t>
      </w:r>
    </w:p>
    <w:p w14:paraId="2C8D9FB1" w14:textId="77777777" w:rsidR="001F05A3" w:rsidRPr="00B22D14" w:rsidRDefault="001F05A3" w:rsidP="00A61C23">
      <w:pPr>
        <w:ind w:left="708"/>
        <w:jc w:val="both"/>
        <w:rPr>
          <w:rFonts w:ascii="Helvetica" w:hAnsi="Helvetica" w:cs="Arial"/>
        </w:rPr>
      </w:pPr>
    </w:p>
    <w:p w14:paraId="0423F08C" w14:textId="77777777" w:rsidR="001F05A3" w:rsidRPr="00B22D14" w:rsidRDefault="001F05A3" w:rsidP="001F05A3">
      <w:pPr>
        <w:pStyle w:val="Prrafodelista"/>
        <w:numPr>
          <w:ilvl w:val="0"/>
          <w:numId w:val="29"/>
        </w:numPr>
        <w:jc w:val="both"/>
        <w:rPr>
          <w:rFonts w:ascii="Helvetica" w:hAnsi="Helvetica" w:cs="Arial"/>
        </w:rPr>
      </w:pPr>
      <w:r w:rsidRPr="00B22D14">
        <w:rPr>
          <w:rFonts w:ascii="Helvetica" w:eastAsia="Times New Roman" w:hAnsi="Helvetica" w:cs="Arial"/>
          <w:b/>
        </w:rPr>
        <w:t>Residuos eléctricos y electrónicos (RAES):</w:t>
      </w:r>
      <w:r w:rsidRPr="00B22D14">
        <w:rPr>
          <w:rFonts w:ascii="Helvetica" w:eastAsia="Times New Roman" w:hAnsi="Helvetica" w:cs="Arial"/>
        </w:rPr>
        <w:t xml:space="preserve"> Son </w:t>
      </w:r>
      <w:r w:rsidR="00100013" w:rsidRPr="00B22D14">
        <w:rPr>
          <w:rFonts w:ascii="Helvetica" w:eastAsia="Times New Roman" w:hAnsi="Helvetica" w:cs="Arial"/>
        </w:rPr>
        <w:t xml:space="preserve">todos los aparatos que para funcionar debidamente necesitan corriente eléctrica o campos electromagnéticos, y los aparatos necesarios para generar, transmitir y medir tales corrientes y campos, que están destinados a utilizarse con </w:t>
      </w:r>
      <w:r w:rsidR="00100013" w:rsidRPr="00B22D14">
        <w:rPr>
          <w:rFonts w:ascii="Helvetica" w:eastAsia="Times New Roman" w:hAnsi="Helvetica" w:cs="Arial"/>
        </w:rPr>
        <w:lastRenderedPageBreak/>
        <w:t>una tensión nominal no superior a 1.000 voltios en corriente alterna y 1.500 voltios en corriente continua.</w:t>
      </w:r>
      <w:r w:rsidRPr="00B22D14">
        <w:rPr>
          <w:rFonts w:ascii="Helvetica" w:eastAsia="Times New Roman" w:hAnsi="Helvetica" w:cs="Arial"/>
        </w:rPr>
        <w:t xml:space="preserve"> </w:t>
      </w:r>
    </w:p>
    <w:p w14:paraId="4F2F73CD" w14:textId="77777777" w:rsidR="001F05A3" w:rsidRPr="00B22D14" w:rsidRDefault="001F05A3" w:rsidP="001F05A3">
      <w:pPr>
        <w:pStyle w:val="Prrafodelista"/>
        <w:ind w:left="1428"/>
        <w:jc w:val="both"/>
        <w:rPr>
          <w:rFonts w:ascii="Helvetica" w:eastAsia="Times New Roman" w:hAnsi="Helvetica" w:cs="Arial"/>
          <w:b/>
        </w:rPr>
      </w:pPr>
    </w:p>
    <w:p w14:paraId="591B7B76" w14:textId="63C54D7F" w:rsidR="00C313D1" w:rsidRPr="00B22D14" w:rsidRDefault="001F05A3" w:rsidP="001F05A3">
      <w:pPr>
        <w:pStyle w:val="Prrafodelista"/>
        <w:ind w:left="1428"/>
        <w:jc w:val="both"/>
        <w:rPr>
          <w:rFonts w:ascii="Helvetica" w:hAnsi="Helvetica" w:cs="Arial"/>
        </w:rPr>
      </w:pPr>
      <w:r w:rsidRPr="00B22D14">
        <w:rPr>
          <w:rFonts w:ascii="Helvetica" w:eastAsia="Times New Roman" w:hAnsi="Helvetica" w:cs="Arial"/>
        </w:rPr>
        <w:t>Estos residuos, una vez generados serán gestionados con la empresa LITO LTDA, la cual realizará todo el proceso de desensamble y aprovechamiento de los materiales; en caso de generase residuos peligrosos; serán estos los encargados de realizar la debida gestión con una empresa que se encuentre certificada por la Autoridad Ambiental para tal fin.</w:t>
      </w:r>
    </w:p>
    <w:p w14:paraId="04811908" w14:textId="77777777" w:rsidR="00C313D1" w:rsidRPr="00B22D14" w:rsidRDefault="00C313D1" w:rsidP="00A61C23">
      <w:pPr>
        <w:ind w:left="708"/>
        <w:jc w:val="both"/>
        <w:rPr>
          <w:rFonts w:ascii="Helvetica" w:hAnsi="Helvetica" w:cs="Arial"/>
        </w:rPr>
      </w:pPr>
    </w:p>
    <w:p w14:paraId="6A8640AE" w14:textId="6C00E1A4" w:rsidR="0020497A" w:rsidRPr="00B22D14" w:rsidRDefault="0020497A" w:rsidP="00566FBA">
      <w:pPr>
        <w:pStyle w:val="Prrafodelista"/>
        <w:numPr>
          <w:ilvl w:val="0"/>
          <w:numId w:val="30"/>
        </w:numPr>
        <w:ind w:left="1428"/>
        <w:contextualSpacing w:val="0"/>
        <w:jc w:val="both"/>
        <w:rPr>
          <w:rFonts w:ascii="Helvetica" w:eastAsia="Times New Roman" w:hAnsi="Helvetica" w:cs="Arial"/>
        </w:rPr>
      </w:pPr>
      <w:r w:rsidRPr="00B22D14">
        <w:rPr>
          <w:rFonts w:ascii="Helvetica" w:hAnsi="Helvetica" w:cs="Arial"/>
          <w:b/>
        </w:rPr>
        <w:t>Luminarias</w:t>
      </w:r>
      <w:r w:rsidR="001F05A3" w:rsidRPr="00B22D14">
        <w:rPr>
          <w:rFonts w:ascii="Helvetica" w:hAnsi="Helvetica" w:cs="Arial"/>
          <w:b/>
        </w:rPr>
        <w:t>:</w:t>
      </w:r>
      <w:r w:rsidR="001F05A3" w:rsidRPr="00B22D14">
        <w:rPr>
          <w:rFonts w:ascii="Helvetica" w:hAnsi="Helvetica" w:cs="Arial"/>
        </w:rPr>
        <w:t xml:space="preserve"> </w:t>
      </w:r>
      <w:r w:rsidR="00566FBA" w:rsidRPr="00B22D14">
        <w:rPr>
          <w:rFonts w:ascii="Helvetica" w:eastAsia="Times New Roman" w:hAnsi="Helvetica" w:cs="Arial"/>
        </w:rPr>
        <w:t xml:space="preserve">Es un dispositivo que distribuye, filtra o transforma la luz emitida por una o más lámparas, que incluye todos los componentes necesarios para fijarla y protegerlas y, donde corresponda, los equipos auxiliares, así como los medios necesarios para la conexión eléctrica de iluminación. Una vez este tipo de elementos son reemplazados por caducidad y/o averías, se gestionan a través del plan </w:t>
      </w:r>
      <w:proofErr w:type="spellStart"/>
      <w:r w:rsidR="00566FBA" w:rsidRPr="00B22D14">
        <w:rPr>
          <w:rFonts w:ascii="Helvetica" w:eastAsia="Times New Roman" w:hAnsi="Helvetica" w:cs="Arial"/>
        </w:rPr>
        <w:t>posconsumo</w:t>
      </w:r>
      <w:proofErr w:type="spellEnd"/>
      <w:r w:rsidR="00566FBA" w:rsidRPr="00B22D14">
        <w:rPr>
          <w:rFonts w:ascii="Helvetica" w:eastAsia="Times New Roman" w:hAnsi="Helvetica" w:cs="Arial"/>
        </w:rPr>
        <w:t xml:space="preserve"> según la Resolución 1511 de 2010 “Por la cual se establecen los Sistemas de Recolección Selectiva y Gestión Ambiental de Residuos de Bombillas y se adoptan otras disposiciones”.</w:t>
      </w:r>
    </w:p>
    <w:p w14:paraId="78DD37D4" w14:textId="77777777" w:rsidR="00566FBA" w:rsidRPr="00B22D14" w:rsidRDefault="00566FBA" w:rsidP="00566FBA">
      <w:pPr>
        <w:pStyle w:val="Prrafodelista"/>
        <w:ind w:left="1428"/>
        <w:contextualSpacing w:val="0"/>
        <w:jc w:val="both"/>
        <w:rPr>
          <w:rFonts w:ascii="Helvetica" w:eastAsia="Times New Roman" w:hAnsi="Helvetica" w:cs="Arial"/>
        </w:rPr>
      </w:pPr>
    </w:p>
    <w:p w14:paraId="4639AF12" w14:textId="419EC26D" w:rsidR="00566FBA" w:rsidRPr="00B22D14" w:rsidRDefault="00566FBA" w:rsidP="00566FBA">
      <w:pPr>
        <w:pStyle w:val="Prrafodelista"/>
        <w:ind w:left="1428"/>
        <w:contextualSpacing w:val="0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Esta luminaria deberá ser empacada en materiales que eviten su ruptura (cartón, periódico, plástico) y almacenada en el cuarto de residuos peligrosos, debidamente rotulado. Una vez se tenga esta condición, se procederá a contactar la empresa gestora.</w:t>
      </w:r>
    </w:p>
    <w:p w14:paraId="18B30E2D" w14:textId="77777777" w:rsidR="00D07552" w:rsidRPr="00B22D14" w:rsidRDefault="00D07552" w:rsidP="00D07552">
      <w:pPr>
        <w:pStyle w:val="Prrafodelista"/>
        <w:ind w:left="1428"/>
        <w:jc w:val="both"/>
        <w:rPr>
          <w:rFonts w:ascii="Helvetica" w:hAnsi="Helvetica" w:cs="Arial"/>
        </w:rPr>
      </w:pPr>
    </w:p>
    <w:p w14:paraId="374CA64A" w14:textId="045E7848" w:rsidR="00D07552" w:rsidRPr="00B22D14" w:rsidRDefault="0020497A" w:rsidP="00A61C23">
      <w:pPr>
        <w:pStyle w:val="Prrafodelista"/>
        <w:numPr>
          <w:ilvl w:val="0"/>
          <w:numId w:val="1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hAnsi="Helvetica" w:cs="Arial"/>
          <w:b/>
        </w:rPr>
        <w:t>Pilas y acumuladores</w:t>
      </w:r>
      <w:r w:rsidR="00D07552" w:rsidRPr="00B22D14">
        <w:rPr>
          <w:rFonts w:ascii="Helvetica" w:hAnsi="Helvetica" w:cs="Arial"/>
          <w:b/>
        </w:rPr>
        <w:t xml:space="preserve">: </w:t>
      </w:r>
      <w:r w:rsidR="00D07552" w:rsidRPr="00B22D14">
        <w:rPr>
          <w:rFonts w:ascii="Helvetica" w:eastAsia="Times New Roman" w:hAnsi="Helvetica" w:cs="Arial"/>
        </w:rPr>
        <w:t xml:space="preserve">Este tipo de elementos convierten la </w:t>
      </w:r>
      <w:hyperlink r:id="rId9" w:tooltip="Energía química" w:history="1">
        <w:r w:rsidR="00D07552" w:rsidRPr="00B22D14">
          <w:rPr>
            <w:rFonts w:ascii="Helvetica" w:eastAsia="Times New Roman" w:hAnsi="Helvetica" w:cs="Arial"/>
          </w:rPr>
          <w:t>energía química</w:t>
        </w:r>
      </w:hyperlink>
      <w:r w:rsidR="00D07552" w:rsidRPr="00B22D14">
        <w:rPr>
          <w:rFonts w:ascii="Helvetica" w:eastAsia="Times New Roman" w:hAnsi="Helvetica" w:cs="Arial"/>
        </w:rPr>
        <w:t xml:space="preserve"> en </w:t>
      </w:r>
      <w:hyperlink r:id="rId10" w:tooltip="Energía eléctrica" w:history="1">
        <w:r w:rsidR="00D07552" w:rsidRPr="00B22D14">
          <w:rPr>
            <w:rFonts w:ascii="Helvetica" w:eastAsia="Times New Roman" w:hAnsi="Helvetica" w:cs="Arial"/>
          </w:rPr>
          <w:t>energía eléctrica</w:t>
        </w:r>
      </w:hyperlink>
      <w:r w:rsidR="00D07552" w:rsidRPr="00B22D14">
        <w:rPr>
          <w:rFonts w:ascii="Helvetica" w:eastAsia="Times New Roman" w:hAnsi="Helvetica" w:cs="Arial"/>
        </w:rPr>
        <w:t xml:space="preserve"> por un proceso químico transitorio, tras lo cual cesa su actividad y han de renovarse sus elementos constituyentes, puesto que sus características resultan alteradas durante el mismo. Se trata de un </w:t>
      </w:r>
      <w:hyperlink r:id="rId11" w:tooltip="Generador eléctrico" w:history="1">
        <w:r w:rsidR="00D07552" w:rsidRPr="00B22D14">
          <w:rPr>
            <w:rFonts w:ascii="Helvetica" w:eastAsia="Times New Roman" w:hAnsi="Helvetica" w:cs="Arial"/>
          </w:rPr>
          <w:t>generador</w:t>
        </w:r>
      </w:hyperlink>
      <w:r w:rsidR="00D07552" w:rsidRPr="00B22D14">
        <w:rPr>
          <w:rFonts w:ascii="Helvetica" w:eastAsia="Times New Roman" w:hAnsi="Helvetica" w:cs="Arial"/>
        </w:rPr>
        <w:t xml:space="preserve"> primario. Esta energía resulta accesible mediante dos terminales que tiene la pila, llamados polos, </w:t>
      </w:r>
      <w:hyperlink r:id="rId12" w:tooltip="Electrodo" w:history="1">
        <w:r w:rsidR="00D07552" w:rsidRPr="00B22D14">
          <w:rPr>
            <w:rFonts w:ascii="Helvetica" w:eastAsia="Times New Roman" w:hAnsi="Helvetica" w:cs="Arial"/>
          </w:rPr>
          <w:t>electrodos</w:t>
        </w:r>
      </w:hyperlink>
      <w:r w:rsidR="00D07552" w:rsidRPr="00B22D14">
        <w:rPr>
          <w:rFonts w:ascii="Helvetica" w:eastAsia="Times New Roman" w:hAnsi="Helvetica" w:cs="Arial"/>
        </w:rPr>
        <w:t xml:space="preserve"> o bornes. Uno de ellos es el polo negativo o </w:t>
      </w:r>
      <w:hyperlink r:id="rId13" w:tooltip="Ánodo" w:history="1">
        <w:r w:rsidR="00D07552" w:rsidRPr="00B22D14">
          <w:rPr>
            <w:rFonts w:ascii="Helvetica" w:eastAsia="Times New Roman" w:hAnsi="Helvetica" w:cs="Arial"/>
          </w:rPr>
          <w:t>ánodo</w:t>
        </w:r>
      </w:hyperlink>
      <w:r w:rsidR="00D07552" w:rsidRPr="00B22D14">
        <w:rPr>
          <w:rFonts w:ascii="Helvetica" w:eastAsia="Times New Roman" w:hAnsi="Helvetica" w:cs="Arial"/>
        </w:rPr>
        <w:t xml:space="preserve"> y el otro es el polo positivo o </w:t>
      </w:r>
      <w:hyperlink r:id="rId14" w:tooltip="Cátodo" w:history="1">
        <w:r w:rsidR="00D07552" w:rsidRPr="00B22D14">
          <w:rPr>
            <w:rFonts w:ascii="Helvetica" w:eastAsia="Times New Roman" w:hAnsi="Helvetica" w:cs="Arial"/>
          </w:rPr>
          <w:t>cátodo</w:t>
        </w:r>
      </w:hyperlink>
      <w:r w:rsidR="00D07552" w:rsidRPr="00B22D14">
        <w:rPr>
          <w:rFonts w:ascii="Helvetica" w:eastAsia="Times New Roman" w:hAnsi="Helvetica" w:cs="Arial"/>
        </w:rPr>
        <w:t xml:space="preserve">. Una vez utilizadas y dispuestas en los recipientes destinados para tal fin; se gestiona a través del plan </w:t>
      </w:r>
      <w:proofErr w:type="spellStart"/>
      <w:r w:rsidR="00D07552" w:rsidRPr="00B22D14">
        <w:rPr>
          <w:rFonts w:ascii="Helvetica" w:eastAsia="Times New Roman" w:hAnsi="Helvetica" w:cs="Arial"/>
        </w:rPr>
        <w:t>posconsumo</w:t>
      </w:r>
      <w:proofErr w:type="spellEnd"/>
      <w:r w:rsidR="00D07552" w:rsidRPr="00B22D14">
        <w:rPr>
          <w:rFonts w:ascii="Helvetica" w:eastAsia="Times New Roman" w:hAnsi="Helvetica" w:cs="Arial"/>
        </w:rPr>
        <w:t xml:space="preserve"> establecido a través de la Resolución 1297 de 2010 “Por la cual se establecen los Sistemas de Recolección Selectiva y Gestión Ambiental de </w:t>
      </w:r>
      <w:proofErr w:type="spellStart"/>
      <w:r w:rsidR="00D07552" w:rsidRPr="00B22D14">
        <w:rPr>
          <w:rFonts w:ascii="Helvetica" w:eastAsia="Times New Roman" w:hAnsi="Helvetica" w:cs="Arial"/>
        </w:rPr>
        <w:t>Resi</w:t>
      </w:r>
      <w:proofErr w:type="spellEnd"/>
    </w:p>
    <w:p w14:paraId="37390D3E" w14:textId="77777777" w:rsidR="0045392F" w:rsidRPr="00B22D14" w:rsidRDefault="0045392F" w:rsidP="0045392F">
      <w:pPr>
        <w:pStyle w:val="Prrafodelista"/>
        <w:ind w:left="1428"/>
        <w:jc w:val="both"/>
        <w:rPr>
          <w:rFonts w:ascii="Helvetica" w:eastAsia="Times New Roman" w:hAnsi="Helvetica" w:cs="Arial"/>
        </w:rPr>
      </w:pPr>
    </w:p>
    <w:p w14:paraId="344F3A42" w14:textId="3661FA8B" w:rsidR="0045392F" w:rsidRPr="00B22D14" w:rsidRDefault="0045392F" w:rsidP="00A61C23">
      <w:pPr>
        <w:pStyle w:val="Prrafodelista"/>
        <w:numPr>
          <w:ilvl w:val="0"/>
          <w:numId w:val="1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hAnsi="Helvetica" w:cs="Arial"/>
          <w:b/>
        </w:rPr>
        <w:t xml:space="preserve">Cartuchos y </w:t>
      </w:r>
      <w:proofErr w:type="spellStart"/>
      <w:r w:rsidRPr="00B22D14">
        <w:rPr>
          <w:rFonts w:ascii="Helvetica" w:hAnsi="Helvetica" w:cs="Arial"/>
          <w:b/>
        </w:rPr>
        <w:t>toners</w:t>
      </w:r>
      <w:proofErr w:type="spellEnd"/>
      <w:r w:rsidRPr="00B22D14">
        <w:rPr>
          <w:rFonts w:ascii="Helvetica" w:hAnsi="Helvetica" w:cs="Arial"/>
          <w:b/>
        </w:rPr>
        <w:t>:</w:t>
      </w:r>
      <w:r w:rsidRPr="00B22D14">
        <w:rPr>
          <w:rFonts w:ascii="Helvetica" w:hAnsi="Helvetica" w:cs="Arial"/>
        </w:rPr>
        <w:t xml:space="preserve"> Este tipo de elementos son generados en labores administrativas; una vez generados se almacenarán en un recipiente (rotulado) que evite el contacto con la humedad. Una vez </w:t>
      </w:r>
      <w:r w:rsidRPr="00B22D14">
        <w:rPr>
          <w:rFonts w:ascii="Helvetica" w:hAnsi="Helvetica" w:cs="Arial"/>
        </w:rPr>
        <w:lastRenderedPageBreak/>
        <w:t>se tenga una cantidad considerada, se enviarán a la sede Poblado; lugar en el cual se le realizará el debido proceso de entrega al gestor</w:t>
      </w:r>
    </w:p>
    <w:p w14:paraId="3054E1D6" w14:textId="77777777" w:rsidR="00D07552" w:rsidRPr="00B22D14" w:rsidRDefault="00D07552" w:rsidP="00D07552">
      <w:pPr>
        <w:pStyle w:val="Prrafodelista"/>
        <w:ind w:left="1428"/>
        <w:jc w:val="both"/>
        <w:rPr>
          <w:rFonts w:ascii="Helvetica" w:eastAsia="Times New Roman" w:hAnsi="Helvetica" w:cs="Arial"/>
        </w:rPr>
      </w:pPr>
    </w:p>
    <w:p w14:paraId="70B22CA3" w14:textId="41B97AB8" w:rsidR="00D07552" w:rsidRPr="00B22D14" w:rsidRDefault="00D07552" w:rsidP="00D07552">
      <w:pPr>
        <w:pStyle w:val="Prrafodelista"/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Una vez generado este tipo de residuos serán empacados y rotulados en recipientes que eviten que por la humedad se genere sulfatación y con esto contaminación en suelos y fuentes hídricas; el almacenamiento se realizará en el cuarto de almacenamientos de residuos peligrosos, para posteriormente ser entregados a la empresa gestora.</w:t>
      </w:r>
    </w:p>
    <w:p w14:paraId="03A5B95E" w14:textId="77777777" w:rsidR="00D07552" w:rsidRPr="00B22D14" w:rsidRDefault="00D07552" w:rsidP="00D07552">
      <w:pPr>
        <w:pStyle w:val="Prrafodelista"/>
        <w:ind w:left="1428"/>
        <w:jc w:val="both"/>
        <w:rPr>
          <w:rFonts w:ascii="Helvetica" w:eastAsia="Times New Roman" w:hAnsi="Helvetica" w:cs="Arial"/>
        </w:rPr>
      </w:pPr>
    </w:p>
    <w:p w14:paraId="5DC85C35" w14:textId="77777777" w:rsidR="0020497A" w:rsidRPr="00B22D14" w:rsidRDefault="0020497A" w:rsidP="00A61C23">
      <w:pPr>
        <w:ind w:left="708"/>
        <w:jc w:val="both"/>
        <w:rPr>
          <w:rFonts w:ascii="Helvetica" w:hAnsi="Helvetica" w:cs="Arial"/>
        </w:rPr>
      </w:pPr>
    </w:p>
    <w:p w14:paraId="27AF600E" w14:textId="14E9B7F3" w:rsidR="0020497A" w:rsidRPr="00B22D14" w:rsidRDefault="00FA6D5C" w:rsidP="00A61C23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E</w:t>
      </w:r>
      <w:r w:rsidR="008D4DD1" w:rsidRPr="00B22D14">
        <w:rPr>
          <w:rFonts w:ascii="Helvetica" w:hAnsi="Helvetica" w:cs="Arial"/>
        </w:rPr>
        <w:t>n</w:t>
      </w:r>
      <w:r w:rsidR="00537C83" w:rsidRPr="00B22D14">
        <w:rPr>
          <w:rFonts w:ascii="Helvetica" w:hAnsi="Helvetica" w:cs="Arial"/>
        </w:rPr>
        <w:t xml:space="preserve"> el caso de generarse residuos </w:t>
      </w:r>
      <w:r w:rsidR="008D4DD1" w:rsidRPr="00B22D14">
        <w:rPr>
          <w:rFonts w:ascii="Helvetica" w:hAnsi="Helvetica" w:cs="Arial"/>
        </w:rPr>
        <w:t>que haya</w:t>
      </w:r>
      <w:r w:rsidR="00537C83" w:rsidRPr="00B22D14">
        <w:rPr>
          <w:rFonts w:ascii="Helvetica" w:hAnsi="Helvetica" w:cs="Arial"/>
        </w:rPr>
        <w:t>n</w:t>
      </w:r>
      <w:r w:rsidR="008D4DD1" w:rsidRPr="00B22D14">
        <w:rPr>
          <w:rFonts w:ascii="Helvetica" w:hAnsi="Helvetica" w:cs="Arial"/>
        </w:rPr>
        <w:t xml:space="preserve"> estado en contacto con </w:t>
      </w:r>
      <w:r w:rsidR="00537C83" w:rsidRPr="00B22D14">
        <w:rPr>
          <w:rFonts w:ascii="Helvetica" w:hAnsi="Helvetica" w:cs="Arial"/>
        </w:rPr>
        <w:t>residuos</w:t>
      </w:r>
      <w:r w:rsidR="008D4DD1" w:rsidRPr="00B22D14">
        <w:rPr>
          <w:rFonts w:ascii="Helvetica" w:hAnsi="Helvetica" w:cs="Arial"/>
        </w:rPr>
        <w:t xml:space="preserve"> biológico</w:t>
      </w:r>
      <w:r w:rsidR="00537C83" w:rsidRPr="00B22D14">
        <w:rPr>
          <w:rFonts w:ascii="Helvetica" w:hAnsi="Helvetica" w:cs="Arial"/>
        </w:rPr>
        <w:t xml:space="preserve">s, </w:t>
      </w:r>
      <w:r w:rsidR="008D4DD1" w:rsidRPr="00B22D14">
        <w:rPr>
          <w:rFonts w:ascii="Helvetica" w:hAnsi="Helvetica" w:cs="Arial"/>
        </w:rPr>
        <w:t>infeccioso</w:t>
      </w:r>
      <w:r w:rsidR="00537C83" w:rsidRPr="00B22D14">
        <w:rPr>
          <w:rFonts w:ascii="Helvetica" w:hAnsi="Helvetica" w:cs="Arial"/>
        </w:rPr>
        <w:t>s o pacientes considerados potencialmente infectantes</w:t>
      </w:r>
      <w:r w:rsidR="00785182" w:rsidRPr="00B22D14">
        <w:rPr>
          <w:rFonts w:ascii="Helvetica" w:hAnsi="Helvetica" w:cs="Arial"/>
        </w:rPr>
        <w:t xml:space="preserve">, lo cual </w:t>
      </w:r>
      <w:r w:rsidR="008D4DD1" w:rsidRPr="00B22D14">
        <w:rPr>
          <w:rFonts w:ascii="Helvetica" w:hAnsi="Helvetica" w:cs="Arial"/>
        </w:rPr>
        <w:t>genere dudas en su clasificación,</w:t>
      </w:r>
      <w:r w:rsidR="00785182" w:rsidRPr="00B22D14">
        <w:rPr>
          <w:rFonts w:ascii="Helvetica" w:hAnsi="Helvetica" w:cs="Arial"/>
        </w:rPr>
        <w:t xml:space="preserve"> se tratarán y gestionarán como </w:t>
      </w:r>
      <w:r w:rsidR="008D4DD1" w:rsidRPr="00B22D14">
        <w:rPr>
          <w:rFonts w:ascii="Helvetica" w:hAnsi="Helvetica" w:cs="Arial"/>
        </w:rPr>
        <w:t>residuos peligrosos.</w:t>
      </w:r>
    </w:p>
    <w:p w14:paraId="0E04AE5D" w14:textId="77777777" w:rsidR="0020497A" w:rsidRPr="00B22D14" w:rsidRDefault="0020497A" w:rsidP="00A61C23">
      <w:pPr>
        <w:ind w:left="708"/>
        <w:jc w:val="both"/>
        <w:rPr>
          <w:rFonts w:ascii="Helvetica" w:hAnsi="Helvetica" w:cs="Arial"/>
        </w:rPr>
      </w:pPr>
    </w:p>
    <w:p w14:paraId="64A1DEE1" w14:textId="4FEE6628" w:rsidR="0020497A" w:rsidRPr="00B22D14" w:rsidRDefault="009515E9" w:rsidP="00A61C23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En la figura 1, se observa la clasificación de los residuos que se pueden generar en </w:t>
      </w:r>
      <w:r w:rsidR="0011423F" w:rsidRPr="00B22D14">
        <w:rPr>
          <w:rFonts w:ascii="Helvetica" w:hAnsi="Helvetica" w:cs="Arial"/>
        </w:rPr>
        <w:t>una entidad</w:t>
      </w:r>
      <w:r w:rsidRPr="00B22D14">
        <w:rPr>
          <w:rFonts w:ascii="Helvetica" w:hAnsi="Helvetica" w:cs="Arial"/>
        </w:rPr>
        <w:t xml:space="preserve"> de servicios de salud; así como actividades de servicio veterinario.</w:t>
      </w:r>
    </w:p>
    <w:p w14:paraId="7DA51F6A" w14:textId="13B2C3E8" w:rsidR="0011423F" w:rsidRPr="00B22D14" w:rsidRDefault="0011423F">
      <w:pPr>
        <w:rPr>
          <w:rFonts w:ascii="Helvetica" w:hAnsi="Helvetica"/>
          <w:noProof/>
          <w:lang w:val="es-CO" w:eastAsia="es-CO"/>
        </w:rPr>
      </w:pPr>
    </w:p>
    <w:p w14:paraId="4C1264EF" w14:textId="77777777" w:rsidR="00AE6457" w:rsidRPr="00B22D14" w:rsidRDefault="00AE6457">
      <w:pPr>
        <w:rPr>
          <w:rFonts w:ascii="Helvetica" w:hAnsi="Helvetica"/>
          <w:noProof/>
          <w:lang w:val="es-CO" w:eastAsia="es-CO"/>
        </w:rPr>
      </w:pPr>
    </w:p>
    <w:p w14:paraId="1D00B659" w14:textId="4753B78F" w:rsidR="00785182" w:rsidRPr="00B22D14" w:rsidRDefault="0011423F" w:rsidP="0011423F">
      <w:pPr>
        <w:pStyle w:val="Epgrafe"/>
        <w:jc w:val="center"/>
        <w:rPr>
          <w:rFonts w:ascii="Helvetica" w:hAnsi="Helvetica" w:cs="Arial"/>
          <w:b/>
          <w:i w:val="0"/>
          <w:noProof/>
          <w:color w:val="000000" w:themeColor="text1"/>
          <w:sz w:val="24"/>
          <w:szCs w:val="24"/>
          <w:lang w:val="es-CO" w:eastAsia="es-CO"/>
        </w:rPr>
      </w:pPr>
      <w:bookmarkStart w:id="6" w:name="_Toc373488837"/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t xml:space="preserve">Figura </w: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begin"/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instrText xml:space="preserve"> SEQ Figura \* ARABIC </w:instrTex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separate"/>
      </w:r>
      <w:r w:rsidR="00B22D14">
        <w:rPr>
          <w:rFonts w:ascii="Helvetica" w:hAnsi="Helvetica" w:cs="Arial"/>
          <w:b/>
          <w:i w:val="0"/>
          <w:noProof/>
          <w:color w:val="000000" w:themeColor="text1"/>
          <w:sz w:val="24"/>
          <w:szCs w:val="24"/>
        </w:rPr>
        <w:t>1</w: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end"/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t xml:space="preserve">. </w:t>
      </w:r>
      <w:r w:rsidRPr="00B22D14">
        <w:rPr>
          <w:rFonts w:ascii="Helvetica" w:hAnsi="Helvetica" w:cs="Arial"/>
          <w:i w:val="0"/>
          <w:color w:val="000000" w:themeColor="text1"/>
          <w:sz w:val="24"/>
          <w:szCs w:val="24"/>
        </w:rPr>
        <w:t>Clasificación de los residuos; según su tipología</w:t>
      </w:r>
      <w:bookmarkEnd w:id="6"/>
    </w:p>
    <w:p w14:paraId="34E510AA" w14:textId="45CA02CA" w:rsidR="00785182" w:rsidRPr="00B22D14" w:rsidRDefault="00785182" w:rsidP="0011423F">
      <w:pPr>
        <w:ind w:left="708"/>
        <w:jc w:val="center"/>
        <w:rPr>
          <w:rFonts w:ascii="Helvetica" w:hAnsi="Helvetica" w:cs="Arial"/>
        </w:rPr>
      </w:pPr>
      <w:r w:rsidRPr="00B22D14">
        <w:rPr>
          <w:rFonts w:ascii="Helvetica" w:hAnsi="Helvetica"/>
          <w:noProof/>
          <w:bdr w:val="single" w:sz="8" w:space="0" w:color="auto"/>
          <w:lang w:val="es-ES"/>
        </w:rPr>
        <w:lastRenderedPageBreak/>
        <w:drawing>
          <wp:anchor distT="0" distB="0" distL="114300" distR="114300" simplePos="0" relativeHeight="251674624" behindDoc="0" locked="0" layoutInCell="1" allowOverlap="1" wp14:anchorId="0C922959" wp14:editId="3689375F">
            <wp:simplePos x="0" y="0"/>
            <wp:positionH relativeFrom="column">
              <wp:posOffset>114300</wp:posOffset>
            </wp:positionH>
            <wp:positionV relativeFrom="paragraph">
              <wp:posOffset>90805</wp:posOffset>
            </wp:positionV>
            <wp:extent cx="5749290" cy="4189095"/>
            <wp:effectExtent l="0" t="0" r="0" b="1905"/>
            <wp:wrapThrough wrapText="bothSides">
              <wp:wrapPolygon edited="0">
                <wp:start x="0" y="0"/>
                <wp:lineTo x="0" y="21479"/>
                <wp:lineTo x="21471" y="21479"/>
                <wp:lineTo x="21471" y="0"/>
                <wp:lineTo x="0" y="0"/>
              </wp:wrapPolygon>
            </wp:wrapThrough>
            <wp:docPr id="5" name="Imagen 5" descr="Resultado de imagen para clasificación de los residuos sól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lasificación de los residuos sólid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9E26F" w14:textId="4ED0C179" w:rsidR="0011423F" w:rsidRPr="00B22D14" w:rsidRDefault="0011423F" w:rsidP="0011423F">
      <w:pPr>
        <w:ind w:left="708"/>
        <w:jc w:val="center"/>
        <w:rPr>
          <w:rFonts w:ascii="Helvetica" w:hAnsi="Helvetica" w:cs="Arial"/>
        </w:rPr>
      </w:pPr>
    </w:p>
    <w:p w14:paraId="507BE20A" w14:textId="7F979509" w:rsidR="008078A8" w:rsidRPr="00B22D14" w:rsidRDefault="00DA2186" w:rsidP="005E1419">
      <w:pPr>
        <w:jc w:val="both"/>
        <w:rPr>
          <w:rFonts w:ascii="Helvetica" w:hAnsi="Helvetica" w:cs="Arial"/>
        </w:rPr>
        <w:sectPr w:rsidR="008078A8" w:rsidRPr="00B22D14" w:rsidSect="00BF200B">
          <w:headerReference w:type="default" r:id="rId16"/>
          <w:footerReference w:type="default" r:id="rId17"/>
          <w:headerReference w:type="first" r:id="rId18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  <w:r w:rsidRPr="00B22D14">
        <w:rPr>
          <w:rFonts w:ascii="Helvetica" w:hAnsi="Helvetica" w:cs="Arial"/>
        </w:rPr>
        <w:t>Tomado de:</w:t>
      </w:r>
      <w:r w:rsidR="00E83C05" w:rsidRPr="00B22D14">
        <w:rPr>
          <w:rFonts w:ascii="Helvetica" w:hAnsi="Helvetica" w:cs="Arial"/>
        </w:rPr>
        <w:t xml:space="preserve"> </w:t>
      </w:r>
      <w:proofErr w:type="spellStart"/>
      <w:r w:rsidR="00E83C05" w:rsidRPr="00B22D14">
        <w:rPr>
          <w:rFonts w:ascii="Helvetica" w:hAnsi="Helvetica" w:cs="Arial"/>
        </w:rPr>
        <w:t>redsolucion</w:t>
      </w:r>
      <w:proofErr w:type="spellEnd"/>
      <w:r w:rsidR="00E83C05" w:rsidRPr="00B22D14">
        <w:rPr>
          <w:rFonts w:ascii="Helvetica" w:hAnsi="Helvetica" w:cs="Arial"/>
        </w:rPr>
        <w:t xml:space="preserve"> 1164 del 2002 </w:t>
      </w:r>
      <w:r w:rsidR="005E1419" w:rsidRPr="00B22D14">
        <w:rPr>
          <w:rFonts w:ascii="Helvetica" w:hAnsi="Helvetica" w:cs="Arial"/>
        </w:rPr>
        <w:t>https://www.invima.gov.co/images/pdf/banco-de-sangre/resoluciones/Resolucion-1164-de-2002-Gestion-Residuos.pdf</w:t>
      </w:r>
    </w:p>
    <w:p w14:paraId="12DA182C" w14:textId="1503DE82" w:rsidR="00DA2186" w:rsidRPr="00B22D14" w:rsidRDefault="00DA2186" w:rsidP="003220CB">
      <w:pPr>
        <w:rPr>
          <w:rFonts w:ascii="Helvetica" w:hAnsi="Helvetica" w:cs="Arial"/>
        </w:rPr>
      </w:pPr>
    </w:p>
    <w:p w14:paraId="42B406C7" w14:textId="0F74E84D" w:rsidR="00DA2186" w:rsidRPr="00B22D14" w:rsidRDefault="00DA2186" w:rsidP="0011423F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7" w:name="_Toc374875319"/>
      <w:r w:rsidRPr="00B22D14">
        <w:rPr>
          <w:rFonts w:ascii="Helvetica" w:hAnsi="Helvetica"/>
          <w:szCs w:val="24"/>
        </w:rPr>
        <w:t>CODIGO DE COLORES</w:t>
      </w:r>
      <w:bookmarkEnd w:id="7"/>
      <w:r w:rsidRPr="00B22D14">
        <w:rPr>
          <w:rFonts w:ascii="Helvetica" w:hAnsi="Helvetica"/>
          <w:szCs w:val="24"/>
        </w:rPr>
        <w:t xml:space="preserve"> </w:t>
      </w:r>
    </w:p>
    <w:p w14:paraId="492E1B4D" w14:textId="77777777" w:rsidR="003220CB" w:rsidRPr="00B22D14" w:rsidRDefault="003220CB" w:rsidP="003220CB">
      <w:pPr>
        <w:rPr>
          <w:rFonts w:ascii="Helvetica" w:hAnsi="Helvetica"/>
          <w:highlight w:val="yellow"/>
        </w:rPr>
      </w:pPr>
    </w:p>
    <w:p w14:paraId="41EF4B75" w14:textId="07080745" w:rsidR="003220CB" w:rsidRPr="00B22D14" w:rsidRDefault="003220CB" w:rsidP="003220CB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En la figura 2, se observa el código de colores establecido en la guía técnica Colombiana GTC-24, adaptados para el centro de veterinaria y zootecnia CES</w:t>
      </w:r>
    </w:p>
    <w:p w14:paraId="12A80F2E" w14:textId="77777777" w:rsidR="008078A8" w:rsidRPr="00B22D14" w:rsidRDefault="008078A8" w:rsidP="008078A8">
      <w:pPr>
        <w:rPr>
          <w:rFonts w:ascii="Helvetica" w:hAnsi="Helvetica"/>
          <w:highlight w:val="yellow"/>
        </w:rPr>
      </w:pPr>
    </w:p>
    <w:p w14:paraId="2D5DEE97" w14:textId="77777777" w:rsidR="003220CB" w:rsidRPr="00B22D14" w:rsidRDefault="003220CB" w:rsidP="003220CB">
      <w:pPr>
        <w:rPr>
          <w:rFonts w:ascii="Helvetica" w:hAnsi="Helvetica"/>
          <w:noProof/>
          <w:lang w:val="es-CO" w:eastAsia="es-CO"/>
        </w:rPr>
      </w:pPr>
    </w:p>
    <w:p w14:paraId="545B09FD" w14:textId="2C7E81A4" w:rsidR="008078A8" w:rsidRPr="00B22D14" w:rsidRDefault="003220CB" w:rsidP="003220CB">
      <w:pPr>
        <w:pStyle w:val="Epgrafe"/>
        <w:jc w:val="center"/>
        <w:rPr>
          <w:rFonts w:ascii="Helvetica" w:hAnsi="Helvetica" w:cs="Arial"/>
          <w:b/>
          <w:i w:val="0"/>
          <w:noProof/>
          <w:color w:val="000000" w:themeColor="text1"/>
          <w:sz w:val="24"/>
          <w:szCs w:val="24"/>
          <w:lang w:val="es-CO" w:eastAsia="es-CO"/>
        </w:rPr>
      </w:pPr>
      <w:bookmarkStart w:id="8" w:name="_Toc373488838"/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t xml:space="preserve">Figura </w: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begin"/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instrText xml:space="preserve"> SEQ Figura \* ARABIC </w:instrTex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separate"/>
      </w:r>
      <w:r w:rsidR="00B22D14">
        <w:rPr>
          <w:rFonts w:ascii="Helvetica" w:hAnsi="Helvetica" w:cs="Arial"/>
          <w:b/>
          <w:i w:val="0"/>
          <w:noProof/>
          <w:color w:val="000000" w:themeColor="text1"/>
          <w:sz w:val="24"/>
          <w:szCs w:val="24"/>
        </w:rPr>
        <w:t>2</w:t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fldChar w:fldCharType="end"/>
      </w:r>
      <w:r w:rsidRPr="00B22D14">
        <w:rPr>
          <w:rFonts w:ascii="Helvetica" w:hAnsi="Helvetica" w:cs="Arial"/>
          <w:b/>
          <w:i w:val="0"/>
          <w:color w:val="000000" w:themeColor="text1"/>
          <w:sz w:val="24"/>
          <w:szCs w:val="24"/>
        </w:rPr>
        <w:t xml:space="preserve">. </w:t>
      </w:r>
      <w:r w:rsidRPr="00B22D14">
        <w:rPr>
          <w:rFonts w:ascii="Helvetica" w:hAnsi="Helvetica" w:cs="Arial"/>
          <w:i w:val="0"/>
          <w:color w:val="000000" w:themeColor="text1"/>
          <w:sz w:val="24"/>
          <w:szCs w:val="24"/>
        </w:rPr>
        <w:t>Código de colores GTC-24</w:t>
      </w:r>
      <w:bookmarkEnd w:id="8"/>
      <w:r w:rsidRPr="00B22D14">
        <w:rPr>
          <w:rFonts w:ascii="Helvetica" w:hAnsi="Helvetica" w:cs="Arial"/>
          <w:i w:val="0"/>
          <w:color w:val="000000" w:themeColor="text1"/>
          <w:sz w:val="24"/>
          <w:szCs w:val="24"/>
        </w:rPr>
        <w:t xml:space="preserve"> </w:t>
      </w:r>
    </w:p>
    <w:p w14:paraId="1CB6A715" w14:textId="54FC8FEF" w:rsidR="008078A8" w:rsidRPr="00B22D14" w:rsidRDefault="008078A8" w:rsidP="003220CB">
      <w:pPr>
        <w:jc w:val="center"/>
        <w:rPr>
          <w:rFonts w:ascii="Helvetica" w:hAnsi="Helvetica"/>
          <w:highlight w:val="yellow"/>
        </w:rPr>
        <w:sectPr w:rsidR="008078A8" w:rsidRPr="00B22D14" w:rsidSect="008078A8">
          <w:pgSz w:w="15840" w:h="12240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 w:rsidRPr="00B22D14">
        <w:rPr>
          <w:rFonts w:ascii="Helvetica" w:hAnsi="Helvetica"/>
          <w:noProof/>
          <w:lang w:val="es-ES"/>
        </w:rPr>
        <w:drawing>
          <wp:inline distT="0" distB="0" distL="0" distR="0" wp14:anchorId="341B4AFC" wp14:editId="0B06A7DF">
            <wp:extent cx="1219133" cy="3786344"/>
            <wp:effectExtent l="0" t="0" r="635" b="0"/>
            <wp:docPr id="4" name="Imagen 4" descr="Macintosh HD:Users:xiomaraduque:Desktop:Captura de pantalla 2017-11-27 a las 3.16.10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omaraduque:Desktop:Captura de pantalla 2017-11-27 a las 3.16.10 p.m.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11" cy="378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D14">
        <w:rPr>
          <w:rFonts w:ascii="Helvetica" w:hAnsi="Helvetica"/>
          <w:noProof/>
          <w:lang w:val="es-ES"/>
        </w:rPr>
        <w:drawing>
          <wp:inline distT="0" distB="0" distL="0" distR="0" wp14:anchorId="5BE0CC42" wp14:editId="5894F944">
            <wp:extent cx="1218498" cy="3797454"/>
            <wp:effectExtent l="0" t="0" r="1270" b="0"/>
            <wp:docPr id="16" name="Imagen 16" descr="Macintosh HD:Users:xiomaraduque:Desktop:Captura de pantalla 2017-11-27 a las 3.16.20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iomaraduque:Desktop:Captura de pantalla 2017-11-27 a las 3.16.20 p.m.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647" cy="38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D14">
        <w:rPr>
          <w:rFonts w:ascii="Helvetica" w:hAnsi="Helvetica"/>
          <w:noProof/>
          <w:lang w:val="es-ES"/>
        </w:rPr>
        <w:drawing>
          <wp:inline distT="0" distB="0" distL="0" distR="0" wp14:anchorId="528BCC8D" wp14:editId="3FA9BB05">
            <wp:extent cx="1208525" cy="3778109"/>
            <wp:effectExtent l="0" t="0" r="10795" b="6985"/>
            <wp:docPr id="21" name="Imagen 21" descr="Macintosh HD:Users:xiomaraduque:Desktop:Captura de pantalla 2017-11-27 a las 3.16.33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iomaraduque:Desktop:Captura de pantalla 2017-11-27 a las 3.16.33 p.m.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32" cy="37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D14">
        <w:rPr>
          <w:rFonts w:ascii="Helvetica" w:hAnsi="Helvetica"/>
          <w:noProof/>
          <w:lang w:val="es-ES"/>
        </w:rPr>
        <w:drawing>
          <wp:inline distT="0" distB="0" distL="0" distR="0" wp14:anchorId="656535EA" wp14:editId="2D774ACD">
            <wp:extent cx="1208908" cy="3779302"/>
            <wp:effectExtent l="0" t="0" r="10795" b="5715"/>
            <wp:docPr id="22" name="Imagen 22" descr="Macintosh HD:Users:xiomaraduque:Desktop:Captura de pantalla 2017-11-27 a las 3.16.41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iomaraduque:Desktop:Captura de pantalla 2017-11-27 a las 3.16.41 p.m.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65" cy="378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D14">
        <w:rPr>
          <w:rFonts w:ascii="Helvetica" w:hAnsi="Helvetica"/>
          <w:noProof/>
          <w:lang w:val="es-ES"/>
        </w:rPr>
        <w:drawing>
          <wp:inline distT="0" distB="0" distL="0" distR="0" wp14:anchorId="1301F18A" wp14:editId="584EEC3A">
            <wp:extent cx="1276919" cy="3761105"/>
            <wp:effectExtent l="0" t="0" r="0" b="0"/>
            <wp:docPr id="23" name="Imagen 23" descr="Macintosh HD:Users:xiomaraduque:Desktop:Captura de pantalla 2017-11-27 a las 3.16.52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iomaraduque:Desktop:Captura de pantalla 2017-11-27 a las 3.16.52 p.m.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13" cy="37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C2750" w14:textId="77777777" w:rsidR="008078A8" w:rsidRPr="00B22D14" w:rsidRDefault="008078A8" w:rsidP="008078A8">
      <w:pPr>
        <w:rPr>
          <w:rFonts w:ascii="Helvetica" w:hAnsi="Helvetica"/>
          <w:highlight w:val="yellow"/>
        </w:rPr>
      </w:pPr>
    </w:p>
    <w:p w14:paraId="6C13D57C" w14:textId="472821A7" w:rsidR="000B7076" w:rsidRPr="00B22D14" w:rsidRDefault="000B7076" w:rsidP="000B7076">
      <w:pPr>
        <w:pStyle w:val="Ttulo1"/>
        <w:rPr>
          <w:rFonts w:ascii="Helvetica" w:hAnsi="Helvetica"/>
          <w:szCs w:val="24"/>
        </w:rPr>
      </w:pPr>
      <w:bookmarkStart w:id="9" w:name="_Toc374875320"/>
      <w:r w:rsidRPr="00B22D14">
        <w:rPr>
          <w:rFonts w:ascii="Helvetica" w:hAnsi="Helvetica"/>
          <w:szCs w:val="24"/>
        </w:rPr>
        <w:t>Basados  en al anterior código de colores las papeleras en el centro de veterinaria y zootecnia CVZ se distribuirán  de la siguiente manera</w:t>
      </w:r>
      <w:bookmarkEnd w:id="9"/>
      <w:r w:rsidRPr="00B22D14">
        <w:rPr>
          <w:rFonts w:ascii="Helvetica" w:hAnsi="Helvetica"/>
          <w:szCs w:val="24"/>
        </w:rPr>
        <w:t xml:space="preserve"> </w:t>
      </w:r>
    </w:p>
    <w:p w14:paraId="52F174CB" w14:textId="77777777" w:rsidR="005B5C99" w:rsidRPr="00B22D14" w:rsidRDefault="005B5C99" w:rsidP="005B5C99">
      <w:pPr>
        <w:rPr>
          <w:rFonts w:ascii="Helvetica" w:hAnsi="Helvetica"/>
        </w:rPr>
        <w:sectPr w:rsidR="005B5C99" w:rsidRPr="00B22D14" w:rsidSect="00BF200B"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319E8D7B" w14:textId="16E46488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  <w:sectPr w:rsidR="000B7076" w:rsidRPr="00B22D14" w:rsidSect="005B5C99">
          <w:type w:val="continuous"/>
          <w:pgSz w:w="12240" w:h="15840"/>
          <w:pgMar w:top="1417" w:right="1701" w:bottom="1417" w:left="1701" w:header="708" w:footer="708" w:gutter="0"/>
          <w:cols w:num="2" w:space="708"/>
          <w:titlePg/>
          <w:docGrid w:linePitch="360"/>
        </w:sectPr>
      </w:pPr>
    </w:p>
    <w:p w14:paraId="3BE3C8B7" w14:textId="05B9527F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lastRenderedPageBreak/>
        <w:t>Oficina</w:t>
      </w:r>
    </w:p>
    <w:p w14:paraId="2C97D632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17E83EDE" w14:textId="43C09C27" w:rsidR="003F04D3" w:rsidRPr="00B22D14" w:rsidRDefault="003F04D3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38AE0477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Almacén </w:t>
      </w:r>
    </w:p>
    <w:p w14:paraId="06EE11EA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7623A70B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69541131" w14:textId="0BE4FA8D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Roja </w:t>
      </w:r>
    </w:p>
    <w:p w14:paraId="50CC3C84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Consultorio</w:t>
      </w:r>
    </w:p>
    <w:p w14:paraId="666EE53F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6D11EA2E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463A86F8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Roja </w:t>
      </w:r>
    </w:p>
    <w:p w14:paraId="4E58AAF7" w14:textId="3C649103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Guardián rojo </w:t>
      </w:r>
    </w:p>
    <w:p w14:paraId="522F4A69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Quirófano </w:t>
      </w:r>
    </w:p>
    <w:p w14:paraId="5892EB10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Gris</w:t>
      </w:r>
    </w:p>
    <w:p w14:paraId="7B467E80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Verde</w:t>
      </w:r>
    </w:p>
    <w:p w14:paraId="11AFCA4D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</w:t>
      </w:r>
      <w:proofErr w:type="spellStart"/>
      <w:r w:rsidRPr="00B22D14">
        <w:rPr>
          <w:rFonts w:ascii="Helvetica" w:hAnsi="Helvetica"/>
        </w:rPr>
        <w:t>biosanitario</w:t>
      </w:r>
      <w:proofErr w:type="spellEnd"/>
      <w:r w:rsidRPr="00B22D14">
        <w:rPr>
          <w:rFonts w:ascii="Helvetica" w:hAnsi="Helvetica"/>
        </w:rPr>
        <w:t xml:space="preserve"> </w:t>
      </w:r>
    </w:p>
    <w:p w14:paraId="1FF09509" w14:textId="3B38BDA3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animales </w:t>
      </w:r>
    </w:p>
    <w:p w14:paraId="6B92426C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pelos </w:t>
      </w:r>
    </w:p>
    <w:p w14:paraId="44688668" w14:textId="4772FD03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frascos de medicamentos </w:t>
      </w:r>
    </w:p>
    <w:p w14:paraId="1AFD3B56" w14:textId="6EB3A19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Guardián  rojo </w:t>
      </w:r>
    </w:p>
    <w:p w14:paraId="78F91526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Hospital </w:t>
      </w:r>
    </w:p>
    <w:p w14:paraId="06AD5D0D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43D77425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Verde</w:t>
      </w:r>
    </w:p>
    <w:p w14:paraId="3B8F80AA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lastRenderedPageBreak/>
        <w:t>Roja</w:t>
      </w:r>
    </w:p>
    <w:p w14:paraId="0B47CFB4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Albergue </w:t>
      </w:r>
    </w:p>
    <w:p w14:paraId="5CF7ECFA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2E4B22B1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Verde</w:t>
      </w:r>
    </w:p>
    <w:p w14:paraId="137E9B0C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>Roja</w:t>
      </w:r>
    </w:p>
    <w:p w14:paraId="7B0EDE6B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Cafetería </w:t>
      </w:r>
    </w:p>
    <w:p w14:paraId="73F73B47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6EA9FD90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0A717760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Blanco </w:t>
      </w:r>
    </w:p>
    <w:p w14:paraId="3DFD4D4E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Azul </w:t>
      </w:r>
    </w:p>
    <w:p w14:paraId="6F1F55E1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Corredor </w:t>
      </w:r>
    </w:p>
    <w:p w14:paraId="571D5BF3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1C5D506C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42E2FC3A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Blanco </w:t>
      </w:r>
    </w:p>
    <w:p w14:paraId="31B064F2" w14:textId="4E1E4670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Azul </w:t>
      </w:r>
    </w:p>
    <w:p w14:paraId="7CB5C32D" w14:textId="77777777" w:rsidR="000B7076" w:rsidRPr="00B22D14" w:rsidRDefault="000B7076" w:rsidP="000B7076">
      <w:pPr>
        <w:pStyle w:val="Prrafodelista"/>
        <w:numPr>
          <w:ilvl w:val="0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Equinos </w:t>
      </w:r>
    </w:p>
    <w:p w14:paraId="7A8121D5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Gris </w:t>
      </w:r>
    </w:p>
    <w:p w14:paraId="46FBDED7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Verde </w:t>
      </w:r>
    </w:p>
    <w:p w14:paraId="47A0BEB0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Blanco </w:t>
      </w:r>
    </w:p>
    <w:p w14:paraId="7CC044F1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Azul </w:t>
      </w:r>
    </w:p>
    <w:p w14:paraId="4C063A8C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 frascos medicamentos </w:t>
      </w:r>
    </w:p>
    <w:p w14:paraId="2600DD1C" w14:textId="77777777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Rojo </w:t>
      </w:r>
      <w:proofErr w:type="spellStart"/>
      <w:r w:rsidRPr="00B22D14">
        <w:rPr>
          <w:rFonts w:ascii="Helvetica" w:hAnsi="Helvetica"/>
        </w:rPr>
        <w:t>biosanitario</w:t>
      </w:r>
      <w:proofErr w:type="spellEnd"/>
      <w:r w:rsidRPr="00B22D14">
        <w:rPr>
          <w:rFonts w:ascii="Helvetica" w:hAnsi="Helvetica"/>
        </w:rPr>
        <w:t xml:space="preserve"> </w:t>
      </w:r>
    </w:p>
    <w:p w14:paraId="4AE48589" w14:textId="100E0A99" w:rsidR="000B7076" w:rsidRPr="00B22D14" w:rsidRDefault="000B7076" w:rsidP="000B7076">
      <w:pPr>
        <w:pStyle w:val="Prrafodelista"/>
        <w:numPr>
          <w:ilvl w:val="1"/>
          <w:numId w:val="33"/>
        </w:numPr>
        <w:rPr>
          <w:rFonts w:ascii="Helvetica" w:hAnsi="Helvetica"/>
        </w:rPr>
      </w:pPr>
      <w:r w:rsidRPr="00B22D14">
        <w:rPr>
          <w:rFonts w:ascii="Helvetica" w:hAnsi="Helvetica"/>
        </w:rPr>
        <w:t xml:space="preserve">Guardián rojo  </w:t>
      </w:r>
    </w:p>
    <w:p w14:paraId="4FF4CCAA" w14:textId="77777777" w:rsidR="000B7076" w:rsidRPr="00B22D14" w:rsidRDefault="000B7076" w:rsidP="0011423F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  <w:sectPr w:rsidR="000B7076" w:rsidRPr="00B22D14" w:rsidSect="005B5C99">
          <w:type w:val="continuous"/>
          <w:pgSz w:w="12240" w:h="15840"/>
          <w:pgMar w:top="1417" w:right="1701" w:bottom="1417" w:left="1701" w:header="708" w:footer="708" w:gutter="0"/>
          <w:cols w:num="2" w:space="708"/>
          <w:titlePg/>
          <w:docGrid w:linePitch="360"/>
        </w:sectPr>
      </w:pPr>
    </w:p>
    <w:p w14:paraId="0DA7AB4A" w14:textId="2AA67C21" w:rsidR="00FA6D5C" w:rsidRPr="00B22D14" w:rsidRDefault="00A66286" w:rsidP="0011423F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0" w:name="_Toc374875321"/>
      <w:r w:rsidRPr="00B22D14">
        <w:rPr>
          <w:rFonts w:ascii="Helvetica" w:hAnsi="Helvetica"/>
          <w:szCs w:val="24"/>
        </w:rPr>
        <w:lastRenderedPageBreak/>
        <w:t>DIAGNÓSTICO CUALITATIVO</w:t>
      </w:r>
      <w:bookmarkEnd w:id="10"/>
    </w:p>
    <w:p w14:paraId="764877E2" w14:textId="77777777" w:rsidR="00A61C23" w:rsidRPr="00B22D14" w:rsidRDefault="00A61C23" w:rsidP="00A61C23">
      <w:pPr>
        <w:jc w:val="center"/>
        <w:rPr>
          <w:rFonts w:ascii="Helvetica" w:hAnsi="Helvetica" w:cs="Arial"/>
          <w:b/>
        </w:rPr>
      </w:pPr>
    </w:p>
    <w:p w14:paraId="7BABF501" w14:textId="4CCF1B5B" w:rsidR="0043470E" w:rsidRPr="00B22D14" w:rsidRDefault="0011423F" w:rsidP="005065D5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En la </w:t>
      </w:r>
      <w:r w:rsidR="00D924DC" w:rsidRPr="00B22D14">
        <w:rPr>
          <w:rFonts w:ascii="Helvetica" w:hAnsi="Helvetica" w:cs="Arial"/>
        </w:rPr>
        <w:t>T</w:t>
      </w:r>
      <w:r w:rsidR="00A61C23" w:rsidRPr="00B22D14">
        <w:rPr>
          <w:rFonts w:ascii="Helvetica" w:hAnsi="Helvetica" w:cs="Arial"/>
        </w:rPr>
        <w:t>abla</w:t>
      </w:r>
      <w:r w:rsidRPr="00B22D14">
        <w:rPr>
          <w:rFonts w:ascii="Helvetica" w:hAnsi="Helvetica" w:cs="Arial"/>
        </w:rPr>
        <w:t xml:space="preserve"> 1, </w:t>
      </w:r>
      <w:r w:rsidR="00A61C23" w:rsidRPr="00B22D14">
        <w:rPr>
          <w:rFonts w:ascii="Helvetica" w:hAnsi="Helvetica" w:cs="Arial"/>
        </w:rPr>
        <w:t xml:space="preserve">se detalla </w:t>
      </w:r>
      <w:r w:rsidR="00D924DC" w:rsidRPr="00B22D14">
        <w:rPr>
          <w:rFonts w:ascii="Helvetica" w:hAnsi="Helvetica" w:cs="Arial"/>
        </w:rPr>
        <w:t>los residuos generados en el Centro de Veterinaria y Zootecnia de la Universidad CES, color del recipiente, rótulo o etiqueta, tratamiento o disposición final y observaciones.</w:t>
      </w:r>
      <w:r w:rsidR="00A61C23" w:rsidRPr="00B22D14">
        <w:rPr>
          <w:rFonts w:ascii="Helvetica" w:hAnsi="Helvetica" w:cs="Arial"/>
        </w:rPr>
        <w:t xml:space="preserve"> </w:t>
      </w:r>
    </w:p>
    <w:p w14:paraId="495F3640" w14:textId="77777777" w:rsidR="004A3AC7" w:rsidRPr="00B22D14" w:rsidRDefault="004A3AC7" w:rsidP="005065D5">
      <w:pPr>
        <w:ind w:left="708"/>
        <w:jc w:val="both"/>
        <w:rPr>
          <w:rFonts w:ascii="Helvetica" w:hAnsi="Helvetica" w:cs="Arial"/>
        </w:rPr>
        <w:sectPr w:rsidR="004A3AC7" w:rsidRPr="00B22D14" w:rsidSect="000B7076">
          <w:type w:val="continuous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3F9E296" w14:textId="7191AEE3" w:rsidR="00492078" w:rsidRPr="00B22D14" w:rsidRDefault="00492078" w:rsidP="00492078">
      <w:pPr>
        <w:pStyle w:val="Epgrafe"/>
        <w:jc w:val="center"/>
        <w:rPr>
          <w:rFonts w:ascii="Helvetica" w:hAnsi="Helvetica" w:cs="Arial"/>
          <w:i w:val="0"/>
          <w:color w:val="auto"/>
          <w:sz w:val="24"/>
          <w:szCs w:val="24"/>
        </w:rPr>
      </w:pPr>
      <w:bookmarkStart w:id="11" w:name="_Toc372988588"/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lastRenderedPageBreak/>
        <w:t xml:space="preserve">Tabla </w: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begin"/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instrText xml:space="preserve"> SEQ Tabla \* ARABIC </w:instrTex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separate"/>
      </w:r>
      <w:r w:rsidR="00B22D14">
        <w:rPr>
          <w:rFonts w:ascii="Helvetica" w:hAnsi="Helvetica" w:cs="Arial"/>
          <w:b/>
          <w:i w:val="0"/>
          <w:noProof/>
          <w:color w:val="auto"/>
          <w:sz w:val="24"/>
          <w:szCs w:val="24"/>
        </w:rPr>
        <w:t>1</w: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end"/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t>.</w:t>
      </w:r>
      <w:r w:rsidRPr="00B22D14">
        <w:rPr>
          <w:rFonts w:ascii="Helvetica" w:hAnsi="Helvetica" w:cs="Arial"/>
          <w:i w:val="0"/>
          <w:color w:val="auto"/>
          <w:sz w:val="24"/>
          <w:szCs w:val="24"/>
        </w:rPr>
        <w:t xml:space="preserve"> Clasificación de los residuos generados CVZ</w:t>
      </w:r>
      <w:bookmarkEnd w:id="11"/>
    </w:p>
    <w:p w14:paraId="34766E08" w14:textId="77777777" w:rsidR="00492078" w:rsidRPr="00B22D14" w:rsidRDefault="00492078" w:rsidP="00492078">
      <w:pPr>
        <w:jc w:val="both"/>
        <w:rPr>
          <w:rFonts w:ascii="Helvetica" w:hAnsi="Helvetica" w:cs="Arial"/>
          <w:b/>
        </w:rPr>
      </w:pPr>
    </w:p>
    <w:tbl>
      <w:tblPr>
        <w:tblStyle w:val="Tablaconcuadrcula"/>
        <w:tblW w:w="13370" w:type="dxa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2551"/>
        <w:gridCol w:w="1710"/>
        <w:gridCol w:w="2089"/>
        <w:gridCol w:w="3104"/>
        <w:gridCol w:w="1965"/>
      </w:tblGrid>
      <w:tr w:rsidR="00492078" w:rsidRPr="00B22D14" w14:paraId="38EFBDEF" w14:textId="7B555920" w:rsidTr="005E1419">
        <w:trPr>
          <w:tblHeader/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14:paraId="24E8FDCC" w14:textId="2AB728D2" w:rsidR="004A3AC7" w:rsidRPr="00B22D14" w:rsidRDefault="004A3AC7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Clase de residuo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95D49B6" w14:textId="4FA5C06D" w:rsidR="004A3AC7" w:rsidRPr="00B22D14" w:rsidRDefault="004A3AC7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Contenido básico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2AE1935A" w14:textId="67DE6A73" w:rsidR="004A3AC7" w:rsidRPr="00B22D14" w:rsidRDefault="009A4D19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Color del recipiente</w:t>
            </w:r>
          </w:p>
        </w:tc>
        <w:tc>
          <w:tcPr>
            <w:tcW w:w="2089" w:type="dxa"/>
            <w:shd w:val="clear" w:color="auto" w:fill="D9D9D9" w:themeFill="background1" w:themeFillShade="D9"/>
          </w:tcPr>
          <w:p w14:paraId="2ADE9B12" w14:textId="745E4D49" w:rsidR="004A3AC7" w:rsidRPr="00B22D14" w:rsidRDefault="004A3AC7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Rotulo / etiqueta</w:t>
            </w:r>
          </w:p>
        </w:tc>
        <w:tc>
          <w:tcPr>
            <w:tcW w:w="3104" w:type="dxa"/>
            <w:shd w:val="clear" w:color="auto" w:fill="D9D9D9" w:themeFill="background1" w:themeFillShade="D9"/>
          </w:tcPr>
          <w:p w14:paraId="2A9BFAE1" w14:textId="1F4563D8" w:rsidR="004A3AC7" w:rsidRPr="00B22D14" w:rsidRDefault="004A3AC7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Tratamiento/disposición final</w:t>
            </w:r>
          </w:p>
        </w:tc>
        <w:tc>
          <w:tcPr>
            <w:tcW w:w="1965" w:type="dxa"/>
            <w:shd w:val="clear" w:color="auto" w:fill="D9D9D9" w:themeFill="background1" w:themeFillShade="D9"/>
          </w:tcPr>
          <w:p w14:paraId="14492434" w14:textId="5EE8F8C1" w:rsidR="004A3AC7" w:rsidRPr="00B22D14" w:rsidRDefault="004A3AC7" w:rsidP="004A3AC7">
            <w:pPr>
              <w:jc w:val="center"/>
              <w:rPr>
                <w:rFonts w:ascii="Helvetica" w:hAnsi="Helvetica" w:cs="Arial"/>
                <w:b/>
              </w:rPr>
            </w:pPr>
            <w:r w:rsidRPr="00B22D14">
              <w:rPr>
                <w:rFonts w:ascii="Helvetica" w:hAnsi="Helvetica" w:cs="Arial"/>
                <w:b/>
              </w:rPr>
              <w:t>Observación</w:t>
            </w:r>
          </w:p>
        </w:tc>
      </w:tr>
      <w:tr w:rsidR="00492078" w:rsidRPr="00B22D14" w14:paraId="50769393" w14:textId="54FE90DE" w:rsidTr="005E1419">
        <w:trPr>
          <w:jc w:val="center"/>
        </w:trPr>
        <w:tc>
          <w:tcPr>
            <w:tcW w:w="1951" w:type="dxa"/>
          </w:tcPr>
          <w:p w14:paraId="60563CBC" w14:textId="6C9E1B2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No peligroso (biodegradable)</w:t>
            </w:r>
          </w:p>
        </w:tc>
        <w:tc>
          <w:tcPr>
            <w:tcW w:w="2551" w:type="dxa"/>
          </w:tcPr>
          <w:p w14:paraId="6764DA00" w14:textId="08845C8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Hojas y tallos de los arboles , grama , barrido, restos de alimentos no contaminados, madera.</w:t>
            </w:r>
          </w:p>
        </w:tc>
        <w:tc>
          <w:tcPr>
            <w:tcW w:w="1710" w:type="dxa"/>
          </w:tcPr>
          <w:p w14:paraId="230C2CCF" w14:textId="57EABDBA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Verde</w:t>
            </w:r>
            <w:r w:rsidR="00FA40D5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637D6B19" wp14:editId="5D8298D0">
                  <wp:extent cx="543690" cy="894504"/>
                  <wp:effectExtent l="0" t="0" r="0" b="0"/>
                  <wp:docPr id="2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70" cy="8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51FCFE0" w14:textId="5BA6E0B1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No peligrosos biodegradables</w:t>
            </w:r>
          </w:p>
        </w:tc>
        <w:tc>
          <w:tcPr>
            <w:tcW w:w="3104" w:type="dxa"/>
          </w:tcPr>
          <w:p w14:paraId="0272866C" w14:textId="572AA52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Relleno sanitario</w:t>
            </w:r>
          </w:p>
        </w:tc>
        <w:tc>
          <w:tcPr>
            <w:tcW w:w="1965" w:type="dxa"/>
          </w:tcPr>
          <w:p w14:paraId="45087468" w14:textId="3CF447C8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 transporta a cuarto de residuos</w:t>
            </w:r>
          </w:p>
        </w:tc>
      </w:tr>
      <w:tr w:rsidR="00492078" w:rsidRPr="00B22D14" w14:paraId="3D4C1F19" w14:textId="706698DD" w:rsidTr="005E1419">
        <w:trPr>
          <w:jc w:val="center"/>
        </w:trPr>
        <w:tc>
          <w:tcPr>
            <w:tcW w:w="1951" w:type="dxa"/>
          </w:tcPr>
          <w:p w14:paraId="70084804" w14:textId="19AFBAA2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No peligrosos reciclables plásticos</w:t>
            </w:r>
          </w:p>
        </w:tc>
        <w:tc>
          <w:tcPr>
            <w:tcW w:w="2551" w:type="dxa"/>
          </w:tcPr>
          <w:p w14:paraId="06FA879D" w14:textId="62A01DFD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Bolsas de plástico, vajilla,  tela, radiografía, recipientes de polipropileno, capuchón de aguja limpio, bolsas de suero y polietileno sin contaminar y que no provengan de pacientes con medidas de aislamiento</w:t>
            </w:r>
          </w:p>
          <w:p w14:paraId="12482A08" w14:textId="77777777" w:rsidR="00F65D02" w:rsidRPr="00B22D14" w:rsidRDefault="00F65D02" w:rsidP="00F65D02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Se incluirán en estos recipientes de alcohol y agua oxigenada</w:t>
            </w:r>
          </w:p>
          <w:p w14:paraId="10C5E0A7" w14:textId="77777777" w:rsidR="00F65D02" w:rsidRPr="00B22D14" w:rsidRDefault="00F65D02" w:rsidP="009A4D19">
            <w:pPr>
              <w:jc w:val="center"/>
              <w:rPr>
                <w:rFonts w:ascii="Helvetica" w:hAnsi="Helvetica" w:cs="Arial"/>
              </w:rPr>
            </w:pPr>
          </w:p>
          <w:p w14:paraId="54314656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08BFA496" w14:textId="00B47951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3B19CDF5" w14:textId="2BB524FD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Azul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24016B17" wp14:editId="62D1F51C">
                  <wp:extent cx="952500" cy="901700"/>
                  <wp:effectExtent l="0" t="0" r="12700" b="12700"/>
                  <wp:docPr id="26" name="Imagen 26" descr="Macintosh HD:Users:xiomaraduque:Desktop:Captura de pantalla 2017-11-28 a las 11.49.17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xiomaraduque:Desktop:Captura de pantalla 2017-11-28 a las 11.49.17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67FF0412" w14:textId="78CC6B04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anchor distT="0" distB="0" distL="114300" distR="114300" simplePos="0" relativeHeight="251671552" behindDoc="0" locked="0" layoutInCell="1" allowOverlap="1" wp14:anchorId="51DF3EAE" wp14:editId="3F3B66C5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610870</wp:posOffset>
                  </wp:positionV>
                  <wp:extent cx="875665" cy="643255"/>
                  <wp:effectExtent l="0" t="0" r="0" b="0"/>
                  <wp:wrapThrough wrapText="bothSides">
                    <wp:wrapPolygon edited="0">
                      <wp:start x="0" y="0"/>
                      <wp:lineTo x="0" y="20470"/>
                      <wp:lineTo x="20676" y="20470"/>
                      <wp:lineTo x="20676" y="0"/>
                      <wp:lineTo x="0" y="0"/>
                    </wp:wrapPolygon>
                  </wp:wrapThrough>
                  <wp:docPr id="1" name="Imagen 1" descr="Macintosh HD:Users:xiomaraduque:Desktop:Captura de pantalla 2017-11-02 a las 11.32.01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xiomaraduque:Desktop:Captura de pantalla 2017-11-02 a las 11.32.01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2D14">
              <w:rPr>
                <w:rFonts w:ascii="Helvetica" w:hAnsi="Helvetica" w:cs="Arial"/>
              </w:rPr>
              <w:t>Reciclable pastico</w:t>
            </w:r>
          </w:p>
        </w:tc>
        <w:tc>
          <w:tcPr>
            <w:tcW w:w="3104" w:type="dxa"/>
          </w:tcPr>
          <w:p w14:paraId="30229245" w14:textId="7216FB28" w:rsidR="004A3AC7" w:rsidRPr="00B22D14" w:rsidRDefault="004A3AC7" w:rsidP="009A4D19">
            <w:pPr>
              <w:jc w:val="center"/>
              <w:rPr>
                <w:rFonts w:ascii="Helvetica" w:hAnsi="Helvetica" w:cs="Arial"/>
                <w:noProof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t>Reciclaje</w:t>
            </w:r>
          </w:p>
        </w:tc>
        <w:tc>
          <w:tcPr>
            <w:tcW w:w="1965" w:type="dxa"/>
          </w:tcPr>
          <w:p w14:paraId="61F92BAB" w14:textId="7E9B8AA3" w:rsidR="004A3AC7" w:rsidRPr="00B22D14" w:rsidRDefault="004A3AC7" w:rsidP="009A4D19">
            <w:pPr>
              <w:jc w:val="center"/>
              <w:rPr>
                <w:rFonts w:ascii="Helvetica" w:hAnsi="Helvetica" w:cs="Arial"/>
                <w:noProof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t>Deben estar completamente limpios</w:t>
            </w:r>
          </w:p>
          <w:p w14:paraId="2B034362" w14:textId="0ADE8722" w:rsidR="004A3AC7" w:rsidRPr="00B22D14" w:rsidRDefault="004A3AC7" w:rsidP="009A4D19">
            <w:pPr>
              <w:jc w:val="center"/>
              <w:rPr>
                <w:rFonts w:ascii="Helvetica" w:hAnsi="Helvetica" w:cs="Arial"/>
                <w:noProof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t>Y luego ser trasportados a cuarto de residuos</w:t>
            </w:r>
          </w:p>
        </w:tc>
      </w:tr>
      <w:tr w:rsidR="00492078" w:rsidRPr="00B22D14" w14:paraId="43B4B272" w14:textId="373CCC10" w:rsidTr="005E1419">
        <w:trPr>
          <w:jc w:val="center"/>
        </w:trPr>
        <w:tc>
          <w:tcPr>
            <w:tcW w:w="1951" w:type="dxa"/>
          </w:tcPr>
          <w:p w14:paraId="2C51E5E3" w14:textId="15F2C8AB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No peligrosos reciclables vidrio</w:t>
            </w:r>
          </w:p>
        </w:tc>
        <w:tc>
          <w:tcPr>
            <w:tcW w:w="2551" w:type="dxa"/>
          </w:tcPr>
          <w:p w14:paraId="41B818AF" w14:textId="7233117B" w:rsidR="004A3AC7" w:rsidRPr="00B22D14" w:rsidRDefault="00AE6457" w:rsidP="009A4D19">
            <w:pPr>
              <w:jc w:val="center"/>
              <w:rPr>
                <w:rFonts w:ascii="Helvetica" w:hAnsi="Helvetica" w:cs="Arial"/>
                <w:color w:val="FF0000"/>
              </w:rPr>
            </w:pPr>
            <w:r w:rsidRPr="00B22D14">
              <w:rPr>
                <w:rFonts w:ascii="Helvetica" w:hAnsi="Helvetica" w:cs="Arial"/>
              </w:rPr>
              <w:t xml:space="preserve">Botellas de vidrio </w:t>
            </w:r>
            <w:r w:rsidR="004A3AC7" w:rsidRPr="00B22D14">
              <w:rPr>
                <w:rFonts w:ascii="Helvetica" w:hAnsi="Helvetica" w:cs="Arial"/>
              </w:rPr>
              <w:t xml:space="preserve"> </w:t>
            </w:r>
          </w:p>
          <w:p w14:paraId="4E97BE26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2E66AA12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33974E74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4EA990C8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5CED0D34" w14:textId="17C940A0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0D2078A2" w14:textId="3F99ED40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Blanco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3980906C" wp14:editId="5C6F9452">
                  <wp:extent cx="952500" cy="1727200"/>
                  <wp:effectExtent l="0" t="0" r="12700" b="0"/>
                  <wp:docPr id="28" name="Imagen 28" descr="Macintosh HD:Users:xiomaraduque:Desktop:Captura de pantalla 2017-11-28 a las 11.52.24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xiomaraduque:Desktop:Captura de pantalla 2017-11-28 a las 11.52.24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40CA9EA2" w14:textId="0D25D76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Reciclable vidrio</w:t>
            </w:r>
          </w:p>
          <w:p w14:paraId="31C0922E" w14:textId="5204D8D0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anchor distT="0" distB="0" distL="114300" distR="114300" simplePos="0" relativeHeight="251672576" behindDoc="0" locked="0" layoutInCell="1" allowOverlap="1" wp14:anchorId="50039E49" wp14:editId="1EFE89F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101600</wp:posOffset>
                  </wp:positionV>
                  <wp:extent cx="875665" cy="643255"/>
                  <wp:effectExtent l="0" t="0" r="0" b="0"/>
                  <wp:wrapThrough wrapText="bothSides">
                    <wp:wrapPolygon edited="0">
                      <wp:start x="0" y="0"/>
                      <wp:lineTo x="0" y="20470"/>
                      <wp:lineTo x="20676" y="20470"/>
                      <wp:lineTo x="20676" y="0"/>
                      <wp:lineTo x="0" y="0"/>
                    </wp:wrapPolygon>
                  </wp:wrapThrough>
                  <wp:docPr id="2" name="Imagen 2" descr="Macintosh HD:Users:xiomaraduque:Desktop:Captura de pantalla 2017-11-02 a las 11.32.01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xiomaraduque:Desktop:Captura de pantalla 2017-11-02 a las 11.32.01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E945708" w14:textId="46DA4570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Reciclaje</w:t>
            </w:r>
          </w:p>
        </w:tc>
        <w:tc>
          <w:tcPr>
            <w:tcW w:w="1965" w:type="dxa"/>
          </w:tcPr>
          <w:p w14:paraId="326D43E7" w14:textId="054BF7EC" w:rsidR="00DA2186" w:rsidRPr="00B22D14" w:rsidRDefault="004A3AC7" w:rsidP="00DA2186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Deben estar completamente limpios  y luego ser transportados al cuarto de residuos</w:t>
            </w:r>
            <w:r w:rsidR="00DA2186" w:rsidRPr="00B22D14">
              <w:rPr>
                <w:rFonts w:ascii="Helvetica" w:hAnsi="Helvetica" w:cs="Arial"/>
              </w:rPr>
              <w:t xml:space="preserve"> y enviar al Coordinador Ambiental del CES </w:t>
            </w:r>
          </w:p>
        </w:tc>
      </w:tr>
      <w:tr w:rsidR="00492078" w:rsidRPr="00B22D14" w14:paraId="7E001223" w14:textId="24D2B057" w:rsidTr="005E1419">
        <w:trPr>
          <w:jc w:val="center"/>
        </w:trPr>
        <w:tc>
          <w:tcPr>
            <w:tcW w:w="1951" w:type="dxa"/>
          </w:tcPr>
          <w:p w14:paraId="062EA10D" w14:textId="146B9134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No peligrosos reciclables</w:t>
            </w:r>
          </w:p>
        </w:tc>
        <w:tc>
          <w:tcPr>
            <w:tcW w:w="2551" w:type="dxa"/>
          </w:tcPr>
          <w:p w14:paraId="5985C10D" w14:textId="5AA6AA6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Papel, plegadiza, archivo, periódico, Cartón ( incluido cajas de medicamentos)</w:t>
            </w:r>
          </w:p>
          <w:p w14:paraId="63F0E2AD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2B34F598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29BE8D87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0E484E8F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45E516D6" w14:textId="4CE865D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00A9E28B" w14:textId="24DBEDF2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Gris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2A6D4D16" wp14:editId="72759B83">
                  <wp:extent cx="939800" cy="863600"/>
                  <wp:effectExtent l="0" t="0" r="0" b="0"/>
                  <wp:docPr id="29" name="Imagen 29" descr="Macintosh HD:Users:xiomaraduque:Desktop:Captura de pantalla 2017-11-28 a las 11.49.43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xiomaraduque:Desktop:Captura de pantalla 2017-11-28 a las 11.49.43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600945D" w14:textId="6E6B81DA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Reciclable cartón papel</w:t>
            </w:r>
          </w:p>
          <w:p w14:paraId="7F488B5F" w14:textId="09CA7AAE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anchor distT="0" distB="0" distL="114300" distR="114300" simplePos="0" relativeHeight="251673600" behindDoc="0" locked="0" layoutInCell="1" allowOverlap="1" wp14:anchorId="592B99A4" wp14:editId="37D11863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142875</wp:posOffset>
                  </wp:positionV>
                  <wp:extent cx="875665" cy="643255"/>
                  <wp:effectExtent l="0" t="0" r="0" b="0"/>
                  <wp:wrapThrough wrapText="bothSides">
                    <wp:wrapPolygon edited="0">
                      <wp:start x="0" y="0"/>
                      <wp:lineTo x="0" y="20470"/>
                      <wp:lineTo x="20676" y="20470"/>
                      <wp:lineTo x="20676" y="0"/>
                      <wp:lineTo x="0" y="0"/>
                    </wp:wrapPolygon>
                  </wp:wrapThrough>
                  <wp:docPr id="3" name="Imagen 3" descr="Macintosh HD:Users:xiomaraduque:Desktop:Captura de pantalla 2017-11-02 a las 11.32.01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xiomaraduque:Desktop:Captura de pantalla 2017-11-02 a las 11.32.01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17C8AE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106496F6" w14:textId="15E923F6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3104" w:type="dxa"/>
          </w:tcPr>
          <w:p w14:paraId="6F839852" w14:textId="01511EF3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Reciclaje</w:t>
            </w:r>
          </w:p>
        </w:tc>
        <w:tc>
          <w:tcPr>
            <w:tcW w:w="1965" w:type="dxa"/>
          </w:tcPr>
          <w:p w14:paraId="41C3AEA8" w14:textId="23D1F3A5" w:rsidR="00DA2186" w:rsidRPr="00B22D14" w:rsidRDefault="004A3AC7" w:rsidP="00DA2186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Deben estar completamente limpios  y luego ser transportados a cuarto de residuos</w:t>
            </w:r>
            <w:r w:rsidR="00DA2186" w:rsidRPr="00B22D14">
              <w:rPr>
                <w:rFonts w:ascii="Helvetica" w:hAnsi="Helvetica" w:cs="Arial"/>
              </w:rPr>
              <w:t xml:space="preserve"> y luego enviar al Coordinador Ambiental del CES </w:t>
            </w:r>
          </w:p>
        </w:tc>
      </w:tr>
      <w:tr w:rsidR="00492078" w:rsidRPr="00B22D14" w14:paraId="5A4D4393" w14:textId="67C99944" w:rsidTr="005E1419">
        <w:trPr>
          <w:jc w:val="center"/>
        </w:trPr>
        <w:tc>
          <w:tcPr>
            <w:tcW w:w="1951" w:type="dxa"/>
          </w:tcPr>
          <w:p w14:paraId="704E8BF5" w14:textId="0DA4D3E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No peligrosos ordinarios e inertes</w:t>
            </w:r>
          </w:p>
        </w:tc>
        <w:tc>
          <w:tcPr>
            <w:tcW w:w="2551" w:type="dxa"/>
          </w:tcPr>
          <w:p w14:paraId="70EF13D7" w14:textId="46E4D99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Servilletas, papel sucio engrasado, empaques de papel plástico, barrido, colillas, Icopor, vasos </w:t>
            </w:r>
            <w:r w:rsidRPr="00B22D14">
              <w:rPr>
                <w:rFonts w:ascii="Helvetica" w:hAnsi="Helvetica" w:cs="Arial"/>
              </w:rPr>
              <w:lastRenderedPageBreak/>
              <w:t>desechables, papel carbón, empaques plásticos donde viene material médico (</w:t>
            </w:r>
            <w:proofErr w:type="spellStart"/>
            <w:r w:rsidRPr="00B22D14">
              <w:rPr>
                <w:rFonts w:ascii="Helvetica" w:hAnsi="Helvetica" w:cs="Arial"/>
              </w:rPr>
              <w:t>venoclisis</w:t>
            </w:r>
            <w:proofErr w:type="spellEnd"/>
            <w:r w:rsidRPr="00B22D14">
              <w:rPr>
                <w:rFonts w:ascii="Helvetica" w:hAnsi="Helvetica" w:cs="Arial"/>
              </w:rPr>
              <w:t>, jeringas, agujas, sondas, etc.)</w:t>
            </w:r>
          </w:p>
          <w:p w14:paraId="105C1EE8" w14:textId="547D107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Arena de gato, papel y toallas higiénicas</w:t>
            </w:r>
          </w:p>
        </w:tc>
        <w:tc>
          <w:tcPr>
            <w:tcW w:w="1710" w:type="dxa"/>
          </w:tcPr>
          <w:p w14:paraId="391A6926" w14:textId="3D320219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Verde</w:t>
            </w:r>
            <w:r w:rsidR="00FA40D5" w:rsidRPr="00B22D14">
              <w:rPr>
                <w:rFonts w:ascii="Helvetica" w:hAnsi="Helvetica" w:cs="Arial"/>
                <w:noProof/>
                <w:lang w:val="es-ES"/>
              </w:rPr>
              <w:lastRenderedPageBreak/>
              <w:drawing>
                <wp:inline distT="0" distB="0" distL="0" distR="0" wp14:anchorId="42876102" wp14:editId="5EA16117">
                  <wp:extent cx="543690" cy="894504"/>
                  <wp:effectExtent l="0" t="0" r="0" b="0"/>
                  <wp:docPr id="2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70" cy="8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4540997E" w14:textId="124463A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No peligroso ordinario y/o inerte</w:t>
            </w:r>
          </w:p>
        </w:tc>
        <w:tc>
          <w:tcPr>
            <w:tcW w:w="3104" w:type="dxa"/>
          </w:tcPr>
          <w:p w14:paraId="5207BBEA" w14:textId="4228963A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Relleno sanitario</w:t>
            </w:r>
          </w:p>
        </w:tc>
        <w:tc>
          <w:tcPr>
            <w:tcW w:w="1965" w:type="dxa"/>
          </w:tcPr>
          <w:p w14:paraId="3C09BA98" w14:textId="267783CB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 deben de trasportar al cuarto de residuos</w:t>
            </w:r>
          </w:p>
        </w:tc>
      </w:tr>
      <w:tr w:rsidR="00492078" w:rsidRPr="00B22D14" w14:paraId="48630AC1" w14:textId="5C481A7B" w:rsidTr="005E1419">
        <w:trPr>
          <w:jc w:val="center"/>
        </w:trPr>
        <w:tc>
          <w:tcPr>
            <w:tcW w:w="1951" w:type="dxa"/>
          </w:tcPr>
          <w:p w14:paraId="365EE7B9" w14:textId="62717A3D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 infecciosos  o de riesgo biológico biosanitarios</w:t>
            </w:r>
          </w:p>
        </w:tc>
        <w:tc>
          <w:tcPr>
            <w:tcW w:w="2551" w:type="dxa"/>
          </w:tcPr>
          <w:p w14:paraId="2E222853" w14:textId="5CEE4494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Gasas (incluso las impregnadas con productos yodados y alcohol) , Apósitos, Aplicadores, Algodones, Drenes, Vendajes, Guantes, Catéteres,</w:t>
            </w:r>
          </w:p>
          <w:p w14:paraId="4A42C291" w14:textId="779B481B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Suturas, Sondas, Material De Laboratorio (Tubos Ensayo, Medios De Cultivo, Medios De Conservación Y Transporte De Muestras, Ropas Desechables, Mezcla de Microorganismos, Filtros Contaminado Por Agentes </w:t>
            </w:r>
            <w:r w:rsidRPr="00B22D14">
              <w:rPr>
                <w:rFonts w:ascii="Helvetica" w:hAnsi="Helvetica" w:cs="Arial"/>
                <w:lang w:val="es-ES"/>
              </w:rPr>
              <w:lastRenderedPageBreak/>
              <w:t>Infecciosos,  Icopor Contaminado.</w:t>
            </w:r>
          </w:p>
          <w:p w14:paraId="1AAD093D" w14:textId="75C34DA9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60875031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71EC69BD" w14:textId="7F760154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15A16715" w14:textId="2EE49CA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71199C6B" wp14:editId="14F8FBE7">
                  <wp:extent cx="952500" cy="1041400"/>
                  <wp:effectExtent l="0" t="0" r="12700" b="0"/>
                  <wp:docPr id="31" name="Imagen 31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028531FD" w14:textId="77F75775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biológico</w:t>
            </w:r>
          </w:p>
          <w:p w14:paraId="6BFC4800" w14:textId="4ADB74A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6016F7EB" wp14:editId="6C31EDA0">
                  <wp:extent cx="1371600" cy="889000"/>
                  <wp:effectExtent l="0" t="0" r="0" b="0"/>
                  <wp:docPr id="7" name="Imagen 7" descr="Macintosh HD:Users:xiomaraduque:Desktop:Captura de pantalla 2017-11-02 a las 11.32.09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xiomaraduque:Desktop:Captura de pantalla 2017-11-02 a las 11.32.09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6FB7F290" w14:textId="0157F9EF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</w:rPr>
              <w:t xml:space="preserve">El tratamiento es en </w:t>
            </w:r>
            <w:r w:rsidRPr="00B22D14">
              <w:rPr>
                <w:rFonts w:ascii="Helvetica" w:hAnsi="Helvetica" w:cs="Arial"/>
                <w:lang w:val="es-ES"/>
              </w:rPr>
              <w:t>autoclave con calor húmedo, el cual a través de presión y temperatura desnatur</w:t>
            </w:r>
            <w:r w:rsidR="000F5269" w:rsidRPr="00B22D14">
              <w:rPr>
                <w:rFonts w:ascii="Helvetica" w:hAnsi="Helvetica" w:cs="Arial"/>
                <w:lang w:val="es-ES"/>
              </w:rPr>
              <w:t>aliza los posibles patógenos; u</w:t>
            </w:r>
            <w:r w:rsidRPr="00B22D14">
              <w:rPr>
                <w:rFonts w:ascii="Helvetica" w:hAnsi="Helvetica" w:cs="Arial"/>
                <w:lang w:val="es-ES"/>
              </w:rPr>
              <w:t>n</w:t>
            </w:r>
            <w:r w:rsidR="000F5269" w:rsidRPr="00B22D14">
              <w:rPr>
                <w:rFonts w:ascii="Helvetica" w:hAnsi="Helvetica" w:cs="Arial"/>
                <w:lang w:val="es-ES"/>
              </w:rPr>
              <w:t>a</w:t>
            </w:r>
            <w:r w:rsidRPr="00B22D14">
              <w:rPr>
                <w:rFonts w:ascii="Helvetica" w:hAnsi="Helvetica" w:cs="Arial"/>
                <w:lang w:val="es-ES"/>
              </w:rPr>
              <w:t xml:space="preserve"> vez este procedimiento el residuo se dispone en relleno sanitario.</w:t>
            </w:r>
          </w:p>
          <w:p w14:paraId="3DD92452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965" w:type="dxa"/>
          </w:tcPr>
          <w:p w14:paraId="7F74D10F" w14:textId="2C328E2D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</w:rPr>
              <w:t xml:space="preserve">El tratamiento </w:t>
            </w:r>
          </w:p>
          <w:p w14:paraId="3F8539D7" w14:textId="4895F3CB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</w:t>
            </w:r>
            <w:r w:rsidR="000F5269" w:rsidRPr="00B22D14">
              <w:rPr>
                <w:rFonts w:ascii="Helvetica" w:hAnsi="Helvetica" w:cs="Arial"/>
                <w:lang w:val="es-ES"/>
              </w:rPr>
              <w:t xml:space="preserve">i son producidos en laboratorio, </w:t>
            </w:r>
            <w:r w:rsidRPr="00B22D14">
              <w:rPr>
                <w:rFonts w:ascii="Helvetica" w:hAnsi="Helvetica" w:cs="Arial"/>
                <w:lang w:val="es-ES"/>
              </w:rPr>
              <w:t>van a</w:t>
            </w:r>
            <w:r w:rsidR="000F5269" w:rsidRPr="00B22D14">
              <w:rPr>
                <w:rFonts w:ascii="Helvetica" w:hAnsi="Helvetica" w:cs="Arial"/>
                <w:lang w:val="es-ES"/>
              </w:rPr>
              <w:t xml:space="preserve"> </w:t>
            </w:r>
            <w:r w:rsidRPr="00B22D14">
              <w:rPr>
                <w:rFonts w:ascii="Helvetica" w:hAnsi="Helvetica" w:cs="Arial"/>
                <w:lang w:val="es-ES"/>
              </w:rPr>
              <w:t>l</w:t>
            </w:r>
            <w:r w:rsidR="000F5269" w:rsidRPr="00B22D14">
              <w:rPr>
                <w:rFonts w:ascii="Helvetica" w:hAnsi="Helvetica" w:cs="Arial"/>
                <w:lang w:val="es-ES"/>
              </w:rPr>
              <w:t>a</w:t>
            </w:r>
            <w:r w:rsidRPr="00B22D14">
              <w:rPr>
                <w:rFonts w:ascii="Helvetica" w:hAnsi="Helvetica" w:cs="Arial"/>
                <w:lang w:val="es-ES"/>
              </w:rPr>
              <w:t xml:space="preserve"> autoclave y luego entregados al gestor externo.</w:t>
            </w:r>
          </w:p>
          <w:p w14:paraId="44589468" w14:textId="154234BF" w:rsidR="000F5269" w:rsidRPr="00B22D14" w:rsidRDefault="000F5269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27EE4A7F" w14:textId="54B65FFD" w:rsidR="000F5269" w:rsidRPr="00B22D14" w:rsidRDefault="000F5269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Dicho gestor debe estar avalado por la Autoridad Ambiental</w:t>
            </w:r>
          </w:p>
          <w:p w14:paraId="552CC28A" w14:textId="4300CB1F" w:rsidR="004A3AC7" w:rsidRPr="00B22D14" w:rsidRDefault="004A3AC7" w:rsidP="009A4D19">
            <w:pPr>
              <w:jc w:val="center"/>
              <w:rPr>
                <w:rFonts w:ascii="Helvetica" w:hAnsi="Helvetica" w:cs="Arial"/>
                <w:b/>
              </w:rPr>
            </w:pPr>
          </w:p>
        </w:tc>
      </w:tr>
      <w:tr w:rsidR="00492078" w:rsidRPr="00B22D14" w14:paraId="0F6E1B6B" w14:textId="77777777" w:rsidTr="005E1419">
        <w:trPr>
          <w:jc w:val="center"/>
        </w:trPr>
        <w:tc>
          <w:tcPr>
            <w:tcW w:w="1951" w:type="dxa"/>
          </w:tcPr>
          <w:p w14:paraId="7C903C93" w14:textId="7781D3DA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 cortopunzantes</w:t>
            </w:r>
          </w:p>
        </w:tc>
        <w:tc>
          <w:tcPr>
            <w:tcW w:w="2551" w:type="dxa"/>
          </w:tcPr>
          <w:p w14:paraId="765A15F3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Limas.  </w:t>
            </w:r>
          </w:p>
          <w:p w14:paraId="7909082E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Lancetas.  </w:t>
            </w:r>
          </w:p>
          <w:p w14:paraId="6A8BC51E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Cuchillas.  </w:t>
            </w:r>
          </w:p>
          <w:p w14:paraId="0F160C35" w14:textId="38A4109A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Agujas. Capilares,  </w:t>
            </w:r>
          </w:p>
          <w:p w14:paraId="5BDF0DD7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Restos De Ampolletas.  </w:t>
            </w:r>
          </w:p>
          <w:p w14:paraId="1722E0FA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Pipetas Y Otros Objetos De Vidrio  </w:t>
            </w:r>
          </w:p>
          <w:p w14:paraId="301D9191" w14:textId="5D2F8059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Cortopunzantes desechados que han estado en contacto con agentes infecciosos o que se han roto.  </w:t>
            </w:r>
          </w:p>
          <w:p w14:paraId="79662ABC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Vacunas Vencidas  </w:t>
            </w:r>
          </w:p>
          <w:p w14:paraId="4BCA2A69" w14:textId="3BB69D72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Pines</w:t>
            </w:r>
          </w:p>
          <w:p w14:paraId="5F825DF0" w14:textId="2F3110E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Láminas de bisturí o vidrio, Laminas Porta Objetos Y Cubre Objetos, Laminillas), y cualquier otro elemento que por sus características </w:t>
            </w:r>
            <w:r w:rsidRPr="00B22D14">
              <w:rPr>
                <w:rFonts w:ascii="Helvetica" w:hAnsi="Helvetica" w:cs="Arial"/>
                <w:lang w:val="es-ES"/>
              </w:rPr>
              <w:lastRenderedPageBreak/>
              <w:t>cortopunzantes, pueda lesionar y ocasionar un riesgo infeccioso.  </w:t>
            </w:r>
          </w:p>
          <w:p w14:paraId="4470DD58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38E8623E" w14:textId="5BB41D38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Guardián 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0414DDF5" wp14:editId="770025B9">
                  <wp:extent cx="939800" cy="876300"/>
                  <wp:effectExtent l="0" t="0" r="0" b="12700"/>
                  <wp:docPr id="32" name="Imagen 32" descr="Macintosh HD:Users:xiomaraduque:Desktop:Captura de pantalla 2017-11-28 a las 11.53.19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xiomaraduque:Desktop:Captura de pantalla 2017-11-28 a las 11.53.19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3DED84BD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biológico</w:t>
            </w:r>
          </w:p>
          <w:p w14:paraId="319439B2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  <w:noProof/>
                <w:lang w:val="es-CO" w:eastAsia="es-CO"/>
              </w:rPr>
            </w:pPr>
          </w:p>
          <w:p w14:paraId="37F83F7E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  <w:noProof/>
                <w:lang w:val="es-CO" w:eastAsia="es-CO"/>
              </w:rPr>
            </w:pPr>
          </w:p>
          <w:p w14:paraId="66580D81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  <w:noProof/>
                <w:lang w:val="es-CO" w:eastAsia="es-CO"/>
              </w:rPr>
            </w:pPr>
          </w:p>
          <w:p w14:paraId="460DC63B" w14:textId="3BC0BE0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27F99AB0" wp14:editId="6B12B644">
                  <wp:extent cx="1190625" cy="889000"/>
                  <wp:effectExtent l="0" t="0" r="9525" b="6350"/>
                  <wp:docPr id="11" name="Imagen 11" descr="Macintosh HD:Users:xiomaraduque:Desktop:Captura de pantalla 2017-11-02 a las 11.32.09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xiomaraduque:Desktop:Captura de pantalla 2017-11-02 a las 11.32.09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6650F246" w14:textId="339F4CDF" w:rsidR="004A3AC7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Incineración. Una vez generadas las cenizas, se disponen en relleno sanitario.</w:t>
            </w:r>
          </w:p>
        </w:tc>
        <w:tc>
          <w:tcPr>
            <w:tcW w:w="1965" w:type="dxa"/>
          </w:tcPr>
          <w:p w14:paraId="73ED37DE" w14:textId="77777777" w:rsidR="004A3AC7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Estos residuos son entregados a avalado por la Autoridad Ambiental.</w:t>
            </w:r>
          </w:p>
          <w:p w14:paraId="0565E89C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</w:p>
          <w:p w14:paraId="197A99E1" w14:textId="416F260C" w:rsidR="000F5269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Una vez el guardián de seguridad </w:t>
            </w:r>
            <w:r w:rsidR="009A4D19" w:rsidRPr="00B22D14">
              <w:rPr>
                <w:rFonts w:ascii="Helvetica" w:hAnsi="Helvetica" w:cs="Arial"/>
              </w:rPr>
              <w:t>h</w:t>
            </w:r>
            <w:r w:rsidRPr="00B22D14">
              <w:rPr>
                <w:rFonts w:ascii="Helvetica" w:hAnsi="Helvetica" w:cs="Arial"/>
              </w:rPr>
              <w:t>a sido utilizado con estos residuos debe ser marcado con fecha y área de generación, no debe sobrepasar tanto el mes de almacenamiento, así como las ¾ de su volumen total</w:t>
            </w:r>
          </w:p>
        </w:tc>
      </w:tr>
      <w:tr w:rsidR="00492078" w:rsidRPr="00B22D14" w14:paraId="03B81483" w14:textId="77777777" w:rsidTr="005E1419">
        <w:trPr>
          <w:jc w:val="center"/>
        </w:trPr>
        <w:tc>
          <w:tcPr>
            <w:tcW w:w="1951" w:type="dxa"/>
          </w:tcPr>
          <w:p w14:paraId="04BD4CB1" w14:textId="140AB930" w:rsidR="004A3AC7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 Residuos de animales</w:t>
            </w:r>
          </w:p>
        </w:tc>
        <w:tc>
          <w:tcPr>
            <w:tcW w:w="2551" w:type="dxa"/>
          </w:tcPr>
          <w:p w14:paraId="388CC272" w14:textId="7A6F11D1" w:rsidR="000F5269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Restos animales</w:t>
            </w:r>
          </w:p>
          <w:p w14:paraId="5C131CE5" w14:textId="2A851CCE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6A3E9C69" w14:textId="77777777" w:rsidR="000F5269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Muestras para análisis de  diagnóstico, tejidos orgánicos amputados, partes y fluidos corporales, que se remueven durante ne</w:t>
            </w:r>
            <w:r w:rsidR="000F5269" w:rsidRPr="00B22D14">
              <w:rPr>
                <w:rFonts w:ascii="Helvetica" w:hAnsi="Helvetica" w:cs="Arial"/>
                <w:lang w:val="es-ES"/>
              </w:rPr>
              <w:t>cropsias u otros procedimientos.</w:t>
            </w:r>
          </w:p>
          <w:p w14:paraId="1C846DAC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3FC0B207" w14:textId="77777777" w:rsidR="000F5269" w:rsidRPr="00B22D14" w:rsidRDefault="000F5269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Pelos, uñas.</w:t>
            </w:r>
          </w:p>
          <w:p w14:paraId="644857ED" w14:textId="3364DEB6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 </w:t>
            </w:r>
          </w:p>
          <w:p w14:paraId="46621E07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Animales de experimentación, inoculados con microorganismos patógenos y/o los provenientes de animales portadores de enfermedades infectocontagiosas.  </w:t>
            </w:r>
          </w:p>
          <w:p w14:paraId="6D33D64C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4EABA5B8" w14:textId="120B85A6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Rojo</w:t>
            </w:r>
          </w:p>
          <w:p w14:paraId="78B1240E" w14:textId="61C8B412" w:rsidR="004A3AC7" w:rsidRPr="00B22D14" w:rsidRDefault="005E141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3A8A716E" wp14:editId="1ED4B8F8">
                  <wp:extent cx="952500" cy="1041400"/>
                  <wp:effectExtent l="0" t="0" r="12700" b="0"/>
                  <wp:docPr id="33" name="Imagen 33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2FCB6A1" w14:textId="5F12FB8F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biológico</w:t>
            </w:r>
          </w:p>
          <w:p w14:paraId="6C874B08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3EC1366E" w14:textId="53F710E9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48508CFE" wp14:editId="553DB7A6">
                  <wp:extent cx="1371600" cy="889000"/>
                  <wp:effectExtent l="0" t="0" r="0" b="0"/>
                  <wp:docPr id="12" name="Imagen 12" descr="Macintosh HD:Users:xiomaraduque:Desktop:Captura de pantalla 2017-11-02 a las 11.32.09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xiomaraduque:Desktop:Captura de pantalla 2017-11-02 a las 11.32.09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4682F8E" w14:textId="3D8FDE72" w:rsidR="004A3AC7" w:rsidRPr="00B22D14" w:rsidRDefault="000F526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Incineración. Las cenizas se disponen en relleno sanitario</w:t>
            </w:r>
          </w:p>
        </w:tc>
        <w:tc>
          <w:tcPr>
            <w:tcW w:w="1965" w:type="dxa"/>
          </w:tcPr>
          <w:p w14:paraId="1551F1DB" w14:textId="76497703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Debe </w:t>
            </w:r>
            <w:r w:rsidR="000F5269" w:rsidRPr="00B22D14">
              <w:rPr>
                <w:rFonts w:ascii="Helvetica" w:hAnsi="Helvetica" w:cs="Arial"/>
              </w:rPr>
              <w:t>ser almacenado y congelado a menos de 4°C; para ser entregado al gestor externo</w:t>
            </w:r>
          </w:p>
        </w:tc>
      </w:tr>
      <w:tr w:rsidR="00492078" w:rsidRPr="00B22D14" w14:paraId="321C3EB2" w14:textId="571D15EA" w:rsidTr="005E1419">
        <w:trPr>
          <w:jc w:val="center"/>
        </w:trPr>
        <w:tc>
          <w:tcPr>
            <w:tcW w:w="1951" w:type="dxa"/>
          </w:tcPr>
          <w:p w14:paraId="439BE940" w14:textId="7B6794AA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</w:t>
            </w:r>
          </w:p>
          <w:p w14:paraId="069BF287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Químicos</w:t>
            </w:r>
          </w:p>
          <w:p w14:paraId="69A31254" w14:textId="4FBF3139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Fármacos</w:t>
            </w:r>
          </w:p>
        </w:tc>
        <w:tc>
          <w:tcPr>
            <w:tcW w:w="2551" w:type="dxa"/>
          </w:tcPr>
          <w:p w14:paraId="548C65CD" w14:textId="74D02E19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Un fármaco es aquella sustancia química purificada que se utiliza para el tratamiento, la cura, la prevención o el diagnóstico de alguna enfermedad o también para inhibir la aparición de un proceso fisiológico no deseado.</w:t>
            </w:r>
          </w:p>
          <w:p w14:paraId="5CEE6BC1" w14:textId="426B93EF" w:rsidR="004A3AC7" w:rsidRPr="00B22D14" w:rsidRDefault="005414BE" w:rsidP="009A4D19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Píldoras</w:t>
            </w:r>
          </w:p>
          <w:p w14:paraId="629B2CE1" w14:textId="0E860DEB" w:rsidR="004A3AC7" w:rsidRPr="00B22D14" w:rsidRDefault="005414BE" w:rsidP="009A4D19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Cá</w:t>
            </w:r>
            <w:r w:rsidR="004A3AC7" w:rsidRPr="00B22D14">
              <w:rPr>
                <w:rFonts w:ascii="Helvetica" w:hAnsi="Helvetica" w:cs="Arial"/>
                <w:lang w:val="es-ES"/>
              </w:rPr>
              <w:t>psula </w:t>
            </w:r>
          </w:p>
          <w:p w14:paraId="292A432A" w14:textId="71855F7A" w:rsidR="004A3AC7" w:rsidRPr="00B22D14" w:rsidRDefault="004A3AC7" w:rsidP="009A4D19">
            <w:pPr>
              <w:pStyle w:val="Prrafodelista"/>
              <w:numPr>
                <w:ilvl w:val="0"/>
                <w:numId w:val="19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Frasco de medicamento</w:t>
            </w:r>
          </w:p>
          <w:p w14:paraId="300302F9" w14:textId="123838A9" w:rsidR="004A3AC7" w:rsidRPr="00B22D14" w:rsidRDefault="004A3AC7" w:rsidP="00F65D02">
            <w:pPr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4D2B351E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Rojo</w:t>
            </w:r>
          </w:p>
          <w:p w14:paraId="0DA19279" w14:textId="0C02B685" w:rsidR="004A3AC7" w:rsidRPr="00B22D14" w:rsidRDefault="005E141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7EE5A0B1" wp14:editId="7BFF4B8F">
                  <wp:extent cx="952500" cy="1041400"/>
                  <wp:effectExtent l="0" t="0" r="12700" b="0"/>
                  <wp:docPr id="34" name="Imagen 34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B66C0" w14:textId="13A12A16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La universidad tendrá recipientes marcados para</w:t>
            </w:r>
          </w:p>
          <w:p w14:paraId="4BE4CFDE" w14:textId="5F20D2AC" w:rsidR="004A3AC7" w:rsidRPr="00B22D14" w:rsidRDefault="004A3AC7" w:rsidP="005E14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- Frascos</w:t>
            </w:r>
          </w:p>
          <w:p w14:paraId="25DEDE72" w14:textId="50E93EB5" w:rsidR="004A3AC7" w:rsidRPr="00B22D14" w:rsidRDefault="005E141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-</w:t>
            </w:r>
            <w:r w:rsidR="004A3AC7" w:rsidRPr="00B22D14">
              <w:rPr>
                <w:rFonts w:ascii="Helvetica" w:hAnsi="Helvetica" w:cs="Arial"/>
              </w:rPr>
              <w:t>medicamentos vencidos</w:t>
            </w:r>
          </w:p>
          <w:p w14:paraId="7E95D7DB" w14:textId="6A1E36CB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- Medicamento oncológico</w:t>
            </w:r>
          </w:p>
        </w:tc>
        <w:tc>
          <w:tcPr>
            <w:tcW w:w="2089" w:type="dxa"/>
          </w:tcPr>
          <w:p w14:paraId="5586DEC0" w14:textId="0CA0456F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Riesgo químico </w:t>
            </w: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15A83C83" wp14:editId="40D37E47">
                  <wp:extent cx="1333500" cy="1117600"/>
                  <wp:effectExtent l="0" t="0" r="12700" b="0"/>
                  <wp:docPr id="8" name="Imagen 8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0309AEE9" w14:textId="1EA335D1" w:rsidR="004A3AC7" w:rsidRPr="00B22D14" w:rsidRDefault="005414BE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Según indique la empresa gestora</w:t>
            </w:r>
          </w:p>
        </w:tc>
        <w:tc>
          <w:tcPr>
            <w:tcW w:w="1965" w:type="dxa"/>
          </w:tcPr>
          <w:p w14:paraId="5B2A4B1C" w14:textId="017F49EE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</w:t>
            </w:r>
            <w:r w:rsidR="005414BE" w:rsidRPr="00B22D14">
              <w:rPr>
                <w:rFonts w:ascii="Helvetica" w:hAnsi="Helvetica" w:cs="Arial"/>
              </w:rPr>
              <w:t xml:space="preserve">rán almacenados y entregados al gestor externo, para su posterior </w:t>
            </w:r>
            <w:r w:rsidR="00AE6457" w:rsidRPr="00B22D14">
              <w:rPr>
                <w:rFonts w:ascii="Helvetica" w:hAnsi="Helvetica" w:cs="Arial"/>
              </w:rPr>
              <w:t>tratamiento</w:t>
            </w:r>
            <w:r w:rsidR="005414BE" w:rsidRPr="00B22D14">
              <w:rPr>
                <w:rFonts w:ascii="Helvetica" w:hAnsi="Helvetica" w:cs="Arial"/>
              </w:rPr>
              <w:t>.</w:t>
            </w:r>
          </w:p>
          <w:p w14:paraId="00905189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  <w:p w14:paraId="11DE8495" w14:textId="242905C1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Los medicamentos vencidos no es necesario retirarlos de su empaque</w:t>
            </w:r>
            <w:r w:rsidR="005414BE" w:rsidRPr="00B22D14">
              <w:rPr>
                <w:rFonts w:ascii="Helvetica" w:hAnsi="Helvetica" w:cs="Arial"/>
              </w:rPr>
              <w:t>.</w:t>
            </w:r>
          </w:p>
        </w:tc>
      </w:tr>
      <w:tr w:rsidR="00492078" w:rsidRPr="00B22D14" w14:paraId="253FFCDD" w14:textId="77777777" w:rsidTr="005E1419">
        <w:trPr>
          <w:jc w:val="center"/>
        </w:trPr>
        <w:tc>
          <w:tcPr>
            <w:tcW w:w="1951" w:type="dxa"/>
          </w:tcPr>
          <w:p w14:paraId="7D93DAA3" w14:textId="54CE8831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Peligrosos</w:t>
            </w:r>
          </w:p>
          <w:p w14:paraId="2C379108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Químicos</w:t>
            </w:r>
          </w:p>
          <w:p w14:paraId="11E63F42" w14:textId="124B99CB" w:rsidR="004A3AC7" w:rsidRPr="00B22D14" w:rsidRDefault="005414BE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Agroquí</w:t>
            </w:r>
            <w:r w:rsidR="004A3AC7" w:rsidRPr="00B22D14">
              <w:rPr>
                <w:rFonts w:ascii="Helvetica" w:hAnsi="Helvetica" w:cs="Arial"/>
              </w:rPr>
              <w:t>micos</w:t>
            </w:r>
          </w:p>
        </w:tc>
        <w:tc>
          <w:tcPr>
            <w:tcW w:w="2551" w:type="dxa"/>
          </w:tcPr>
          <w:p w14:paraId="491593ED" w14:textId="1F35439F" w:rsidR="004A3AC7" w:rsidRPr="00B22D14" w:rsidRDefault="004A3AC7" w:rsidP="009A4D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Los plaguicidas para controlar las plagas y enfermedades de los cultivos tienen la característica de ser tóxicos y por normas internacionales y las </w:t>
            </w:r>
            <w:r w:rsidR="005414BE" w:rsidRPr="00B22D14">
              <w:rPr>
                <w:rFonts w:ascii="Helvetica" w:hAnsi="Helvetica" w:cs="Arial"/>
                <w:lang w:val="es-ES"/>
              </w:rPr>
              <w:lastRenderedPageBreak/>
              <w:t>leyes colombianas.</w:t>
            </w:r>
          </w:p>
        </w:tc>
        <w:tc>
          <w:tcPr>
            <w:tcW w:w="1710" w:type="dxa"/>
          </w:tcPr>
          <w:p w14:paraId="5BD8D9D7" w14:textId="48B6F8A4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646F916A" wp14:editId="0B3343A6">
                  <wp:extent cx="952500" cy="1041400"/>
                  <wp:effectExtent l="0" t="0" r="12700" b="0"/>
                  <wp:docPr id="35" name="Imagen 35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28BC0A2D" w14:textId="3587166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químico</w:t>
            </w:r>
          </w:p>
          <w:p w14:paraId="2929F8C7" w14:textId="1C07D4CC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737B5559" wp14:editId="5D861CDC">
                  <wp:extent cx="1333500" cy="1117600"/>
                  <wp:effectExtent l="0" t="0" r="12700" b="0"/>
                  <wp:docPr id="18" name="Imagen 18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67DE6F8E" w14:textId="35BE8409" w:rsidR="004A3AC7" w:rsidRPr="00B22D14" w:rsidRDefault="005414BE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</w:rPr>
              <w:t>Según indique la empresa gestora</w:t>
            </w:r>
          </w:p>
        </w:tc>
        <w:tc>
          <w:tcPr>
            <w:tcW w:w="1965" w:type="dxa"/>
          </w:tcPr>
          <w:p w14:paraId="4A39C4CE" w14:textId="1A73FC49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Se</w:t>
            </w:r>
            <w:r w:rsidR="005414BE" w:rsidRPr="00B22D14">
              <w:rPr>
                <w:rFonts w:ascii="Helvetica" w:hAnsi="Helvetica" w:cs="Arial"/>
                <w:lang w:val="es-ES"/>
              </w:rPr>
              <w:t xml:space="preserve">rán almacenados en el cuarto de residuos peligrosos, debidamente rotulados e </w:t>
            </w:r>
            <w:r w:rsidR="005414BE" w:rsidRPr="00B22D14">
              <w:rPr>
                <w:rFonts w:ascii="Helvetica" w:hAnsi="Helvetica" w:cs="Arial"/>
                <w:lang w:val="es-ES"/>
              </w:rPr>
              <w:lastRenderedPageBreak/>
              <w:t>identificados; para su posterior entrega al g</w:t>
            </w:r>
            <w:r w:rsidRPr="00B22D14">
              <w:rPr>
                <w:rFonts w:ascii="Helvetica" w:hAnsi="Helvetica" w:cs="Arial"/>
                <w:lang w:val="es-ES"/>
              </w:rPr>
              <w:t>estor externo</w:t>
            </w:r>
          </w:p>
        </w:tc>
      </w:tr>
      <w:tr w:rsidR="00492078" w:rsidRPr="00B22D14" w14:paraId="47200248" w14:textId="77777777" w:rsidTr="005E1419">
        <w:trPr>
          <w:jc w:val="center"/>
        </w:trPr>
        <w:tc>
          <w:tcPr>
            <w:tcW w:w="1951" w:type="dxa"/>
          </w:tcPr>
          <w:p w14:paraId="43384DE9" w14:textId="6EA24832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</w:t>
            </w:r>
          </w:p>
          <w:p w14:paraId="6211B4A4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Químicos</w:t>
            </w:r>
          </w:p>
          <w:p w14:paraId="5C4BDEFA" w14:textId="62B89189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Metales pesados</w:t>
            </w:r>
          </w:p>
          <w:p w14:paraId="62B456D5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2551" w:type="dxa"/>
          </w:tcPr>
          <w:p w14:paraId="20F4F71D" w14:textId="5DB419D9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Objetos, elementos o restos en desuso, contaminados o que contengan:</w:t>
            </w:r>
          </w:p>
          <w:p w14:paraId="171F7130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Plomo  </w:t>
            </w:r>
          </w:p>
          <w:p w14:paraId="2C45F0F1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Cromo  </w:t>
            </w:r>
          </w:p>
          <w:p w14:paraId="1239115D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Cadmio  </w:t>
            </w:r>
          </w:p>
          <w:p w14:paraId="325BDF06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Antimonio  </w:t>
            </w:r>
          </w:p>
          <w:p w14:paraId="0987B28A" w14:textId="05EE26BE" w:rsidR="004A3AC7" w:rsidRPr="00B22D14" w:rsidRDefault="005414BE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Mercurio: </w:t>
            </w:r>
            <w:r w:rsidR="004A3AC7" w:rsidRPr="00B22D14">
              <w:rPr>
                <w:rFonts w:ascii="Helvetica" w:hAnsi="Helvetica" w:cs="Arial"/>
                <w:lang w:val="es-ES"/>
              </w:rPr>
              <w:t>Procedente del rompimiento de termómetros y demás accidentes de trabajo en los que esté presente el mercurio.  </w:t>
            </w:r>
          </w:p>
          <w:p w14:paraId="7F713344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Bario </w:t>
            </w:r>
          </w:p>
          <w:p w14:paraId="2DC81539" w14:textId="615074F1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Níquel</w:t>
            </w:r>
          </w:p>
          <w:p w14:paraId="66AC3171" w14:textId="6FE30A0A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Estaño</w:t>
            </w:r>
          </w:p>
          <w:p w14:paraId="02211564" w14:textId="77777777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Vanadio</w:t>
            </w:r>
          </w:p>
          <w:p w14:paraId="6706ACA1" w14:textId="66A33CF5" w:rsidR="004A3AC7" w:rsidRPr="00B22D14" w:rsidRDefault="004A3AC7" w:rsidP="009A4D19">
            <w:pPr>
              <w:numPr>
                <w:ilvl w:val="0"/>
                <w:numId w:val="16"/>
              </w:num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Zinc</w:t>
            </w:r>
          </w:p>
          <w:p w14:paraId="3B740983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6D9DC226" w14:textId="69447C48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3CE311AE" wp14:editId="71D73CCD">
                  <wp:extent cx="952500" cy="1041400"/>
                  <wp:effectExtent l="0" t="0" r="12700" b="0"/>
                  <wp:docPr id="36" name="Imagen 36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6B4F7DF8" w14:textId="4E9AEA1F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químico Metales pesa</w:t>
            </w:r>
            <w:r w:rsidR="009A4D19" w:rsidRPr="00B22D14">
              <w:rPr>
                <w:rFonts w:ascii="Helvetica" w:hAnsi="Helvetica" w:cs="Arial"/>
              </w:rPr>
              <w:t>dos (nombre del metal contenido</w:t>
            </w:r>
            <w:r w:rsidRPr="00B22D14">
              <w:rPr>
                <w:rFonts w:ascii="Helvetica" w:hAnsi="Helvetica" w:cs="Arial"/>
              </w:rPr>
              <w:t>)</w:t>
            </w:r>
          </w:p>
          <w:p w14:paraId="582E2AA8" w14:textId="35F33168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277EF0AF" wp14:editId="4BE43208">
                  <wp:extent cx="1333500" cy="1117600"/>
                  <wp:effectExtent l="0" t="0" r="12700" b="0"/>
                  <wp:docPr id="13" name="Imagen 13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EC7A259" w14:textId="74E17E08" w:rsidR="004A3AC7" w:rsidRPr="00B22D14" w:rsidRDefault="005414BE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</w:rPr>
              <w:t>Según indique la empresa gestora</w:t>
            </w:r>
          </w:p>
        </w:tc>
        <w:tc>
          <w:tcPr>
            <w:tcW w:w="1965" w:type="dxa"/>
          </w:tcPr>
          <w:p w14:paraId="3D11932D" w14:textId="71138FAA" w:rsidR="004A3AC7" w:rsidRPr="00B22D14" w:rsidRDefault="005414BE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Serán almacenados en el cuarto de residuos peligrosos, debidamente rotulados e identificados, para su posterior entrega al gestor externo.</w:t>
            </w:r>
          </w:p>
          <w:p w14:paraId="7E275CCC" w14:textId="77777777" w:rsidR="004A3AC7" w:rsidRPr="00B22D14" w:rsidRDefault="004A3AC7" w:rsidP="009A4D19">
            <w:pPr>
              <w:jc w:val="center"/>
              <w:rPr>
                <w:rFonts w:ascii="Helvetica" w:hAnsi="Helvetica" w:cs="Arial"/>
              </w:rPr>
            </w:pPr>
          </w:p>
        </w:tc>
      </w:tr>
      <w:tr w:rsidR="00492078" w:rsidRPr="00B22D14" w14:paraId="67981DD2" w14:textId="77777777" w:rsidTr="005E1419">
        <w:trPr>
          <w:jc w:val="center"/>
        </w:trPr>
        <w:tc>
          <w:tcPr>
            <w:tcW w:w="1951" w:type="dxa"/>
          </w:tcPr>
          <w:p w14:paraId="116E48E8" w14:textId="4DBB3F64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Peligro químico</w:t>
            </w:r>
          </w:p>
          <w:p w14:paraId="3D2F7DF6" w14:textId="237BCCA7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Solventes</w:t>
            </w:r>
          </w:p>
        </w:tc>
        <w:tc>
          <w:tcPr>
            <w:tcW w:w="2551" w:type="dxa"/>
          </w:tcPr>
          <w:p w14:paraId="39F40D07" w14:textId="5F66D6AB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lastRenderedPageBreak/>
              <w:t xml:space="preserve">Solventes </w:t>
            </w:r>
            <w:r w:rsidRPr="00B22D14">
              <w:rPr>
                <w:rFonts w:ascii="Helvetica" w:hAnsi="Helvetica" w:cs="Arial"/>
                <w:lang w:val="es-ES"/>
              </w:rPr>
              <w:lastRenderedPageBreak/>
              <w:t>Residuos de solventes como:</w:t>
            </w:r>
          </w:p>
          <w:p w14:paraId="095EB49C" w14:textId="77777777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1.Hidrocarburos</w:t>
            </w:r>
            <w:r w:rsidRPr="00B22D14">
              <w:rPr>
                <w:rFonts w:ascii="Helvetica" w:eastAsia="MS Gothic" w:hAnsi="Helvetica" w:cs="MS Gothic"/>
                <w:lang w:val="es-ES"/>
              </w:rPr>
              <w:t> </w:t>
            </w:r>
          </w:p>
          <w:p w14:paraId="652892AE" w14:textId="77777777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2. Alcoholes</w:t>
            </w:r>
            <w:r w:rsidRPr="00B22D14">
              <w:rPr>
                <w:rFonts w:ascii="Helvetica" w:eastAsia="MS Gothic" w:hAnsi="Helvetica" w:cs="MS Gothic"/>
                <w:lang w:val="es-ES"/>
              </w:rPr>
              <w:t> </w:t>
            </w:r>
          </w:p>
          <w:p w14:paraId="6A240C51" w14:textId="07463A36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3. Ésteres</w:t>
            </w:r>
          </w:p>
          <w:p w14:paraId="11F39222" w14:textId="77777777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4. Cetonas</w:t>
            </w:r>
          </w:p>
          <w:p w14:paraId="03F96C27" w14:textId="2C33E629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5.Organoclorados, entre otros.</w:t>
            </w:r>
          </w:p>
          <w:p w14:paraId="62002201" w14:textId="77777777" w:rsidR="00724454" w:rsidRPr="00B22D14" w:rsidRDefault="00724454" w:rsidP="009A4D19">
            <w:pPr>
              <w:ind w:left="360"/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3A255FD3" w14:textId="65BC45B3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lastRenderedPageBreak/>
              <w:drawing>
                <wp:inline distT="0" distB="0" distL="0" distR="0" wp14:anchorId="31DBFDD3" wp14:editId="27A450CB">
                  <wp:extent cx="952500" cy="1041400"/>
                  <wp:effectExtent l="0" t="0" r="12700" b="0"/>
                  <wp:docPr id="37" name="Imagen 37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1395CD9A" w14:textId="1BE32664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Riesgo químico</w:t>
            </w:r>
          </w:p>
          <w:p w14:paraId="46D9E4DD" w14:textId="74FD424B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lastRenderedPageBreak/>
              <w:drawing>
                <wp:inline distT="0" distB="0" distL="0" distR="0" wp14:anchorId="32E51DAD" wp14:editId="1AB03504">
                  <wp:extent cx="1333500" cy="1117600"/>
                  <wp:effectExtent l="0" t="0" r="12700" b="0"/>
                  <wp:docPr id="20" name="Imagen 20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3F9F47B8" w14:textId="650B2343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 xml:space="preserve">Según indique la empresa </w:t>
            </w:r>
            <w:r w:rsidRPr="00B22D14">
              <w:rPr>
                <w:rFonts w:ascii="Helvetica" w:hAnsi="Helvetica" w:cs="Arial"/>
              </w:rPr>
              <w:lastRenderedPageBreak/>
              <w:t>gestora</w:t>
            </w:r>
          </w:p>
        </w:tc>
        <w:tc>
          <w:tcPr>
            <w:tcW w:w="1965" w:type="dxa"/>
          </w:tcPr>
          <w:p w14:paraId="08C88C39" w14:textId="77777777" w:rsidR="00724454" w:rsidRPr="00B22D14" w:rsidRDefault="00724454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lastRenderedPageBreak/>
              <w:t xml:space="preserve">Serán </w:t>
            </w:r>
            <w:r w:rsidRPr="00B22D14">
              <w:rPr>
                <w:rFonts w:ascii="Helvetica" w:hAnsi="Helvetica" w:cs="Arial"/>
                <w:lang w:val="es-ES"/>
              </w:rPr>
              <w:lastRenderedPageBreak/>
              <w:t>almacenados en el cuarto de residuos peligrosos, debidamente rotulados e identificados, para su posterior entrega al gestor externo.</w:t>
            </w:r>
          </w:p>
          <w:p w14:paraId="302DC981" w14:textId="7754BC4B" w:rsidR="00724454" w:rsidRPr="00B22D14" w:rsidRDefault="00724454" w:rsidP="009A4D19">
            <w:pPr>
              <w:jc w:val="center"/>
              <w:rPr>
                <w:rFonts w:ascii="Helvetica" w:hAnsi="Helvetica" w:cs="Arial"/>
              </w:rPr>
            </w:pPr>
          </w:p>
        </w:tc>
      </w:tr>
      <w:tr w:rsidR="00492078" w:rsidRPr="00B22D14" w14:paraId="09522DC5" w14:textId="3CB81B2C" w:rsidTr="005E1419">
        <w:trPr>
          <w:jc w:val="center"/>
        </w:trPr>
        <w:tc>
          <w:tcPr>
            <w:tcW w:w="1951" w:type="dxa"/>
          </w:tcPr>
          <w:p w14:paraId="30B28ADA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  <w:p w14:paraId="51305F02" w14:textId="5E1183BE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Peligro químico</w:t>
            </w:r>
          </w:p>
          <w:p w14:paraId="530C26DE" w14:textId="60F7E97C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Reactivos</w:t>
            </w:r>
          </w:p>
        </w:tc>
        <w:tc>
          <w:tcPr>
            <w:tcW w:w="2551" w:type="dxa"/>
          </w:tcPr>
          <w:p w14:paraId="519B476B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Aquellos que por sí solos y en condiciones normales, al mezclarse o al entrar en contacto con otros elementos, compuestos.</w:t>
            </w:r>
          </w:p>
          <w:p w14:paraId="651A4C11" w14:textId="638A7444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eastAsia="MS Gothic" w:hAnsi="Helvetica" w:cs="MS Gothic"/>
                <w:lang w:val="es-ES"/>
              </w:rPr>
              <w:t> </w:t>
            </w:r>
          </w:p>
          <w:p w14:paraId="1B2A1FA2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Sustancias o residuos, generan gases, vapores, humos tóxicos, explosión o reaccionan térmicamente.</w:t>
            </w:r>
          </w:p>
          <w:p w14:paraId="6E0F0AB5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3CE52109" w14:textId="4D0FB13B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Cal </w:t>
            </w:r>
            <w:proofErr w:type="spellStart"/>
            <w:r w:rsidRPr="00B22D14">
              <w:rPr>
                <w:rFonts w:ascii="Helvetica" w:hAnsi="Helvetica" w:cs="Arial"/>
                <w:lang w:val="es-ES"/>
              </w:rPr>
              <w:t>sodada</w:t>
            </w:r>
            <w:proofErr w:type="spellEnd"/>
            <w:r w:rsidRPr="00B22D14">
              <w:rPr>
                <w:rFonts w:ascii="Helvetica" w:hAnsi="Helvetica" w:cs="Arial"/>
                <w:lang w:val="es-ES"/>
              </w:rPr>
              <w:t xml:space="preserve">  </w:t>
            </w:r>
            <w:r w:rsidRPr="00B22D14">
              <w:rPr>
                <w:rFonts w:ascii="Helvetica" w:eastAsia="MS Gothic" w:hAnsi="Helvetica" w:cs="MS Gothic"/>
                <w:lang w:val="es-ES"/>
              </w:rPr>
              <w:t> </w:t>
            </w:r>
          </w:p>
          <w:p w14:paraId="143BE4FF" w14:textId="5E9CEC4B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58CCD603" w14:textId="1276F65B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Rojo</w:t>
            </w:r>
            <w:r w:rsidR="005E1419"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387DCCD4" wp14:editId="02CD20FB">
                  <wp:extent cx="952500" cy="1041400"/>
                  <wp:effectExtent l="0" t="0" r="12700" b="0"/>
                  <wp:docPr id="38" name="Imagen 38" descr="Macintosh HD:Users:xiomaraduque:Desktop:Captura de pantalla 2017-11-28 a las 11.50.00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xiomaraduque:Desktop:Captura de pantalla 2017-11-28 a las 11.50.00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14:paraId="16AE68EA" w14:textId="21C5359B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Riesgo químico</w:t>
            </w:r>
          </w:p>
          <w:p w14:paraId="453B26F4" w14:textId="339BC8FF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7A7AB2C7" wp14:editId="50297BD2">
                  <wp:extent cx="1333500" cy="1117600"/>
                  <wp:effectExtent l="0" t="0" r="12700" b="0"/>
                  <wp:docPr id="19" name="Imagen 19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7F12B254" w14:textId="01E9BF43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Según indique la empresa gestora</w:t>
            </w:r>
          </w:p>
        </w:tc>
        <w:tc>
          <w:tcPr>
            <w:tcW w:w="1965" w:type="dxa"/>
          </w:tcPr>
          <w:p w14:paraId="63F5DB65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Serán almacenados en el cuarto de residuos peligrosos, debidamente rotulados e identificados, para su posterior entrega al gestor externo.</w:t>
            </w:r>
          </w:p>
          <w:p w14:paraId="7DF72F23" w14:textId="7F5B1306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</w:tr>
      <w:tr w:rsidR="00492078" w:rsidRPr="00B22D14" w14:paraId="5D03496A" w14:textId="77777777" w:rsidTr="005E1419">
        <w:trPr>
          <w:jc w:val="center"/>
        </w:trPr>
        <w:tc>
          <w:tcPr>
            <w:tcW w:w="1951" w:type="dxa"/>
          </w:tcPr>
          <w:p w14:paraId="23730A70" w14:textId="25A642F1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>Peligrosos químicos</w:t>
            </w:r>
          </w:p>
          <w:p w14:paraId="6224EDB0" w14:textId="62243E33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RAEE</w:t>
            </w:r>
          </w:p>
        </w:tc>
        <w:tc>
          <w:tcPr>
            <w:tcW w:w="2551" w:type="dxa"/>
          </w:tcPr>
          <w:p w14:paraId="30DA7C6B" w14:textId="7662E3E6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Los Aparatos eléctricos y electrónicos</w:t>
            </w:r>
          </w:p>
          <w:p w14:paraId="3DBF5134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710" w:type="dxa"/>
          </w:tcPr>
          <w:p w14:paraId="6F9B10AE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2089" w:type="dxa"/>
          </w:tcPr>
          <w:p w14:paraId="0841494A" w14:textId="4ACDF247" w:rsidR="00492078" w:rsidRPr="00B22D14" w:rsidRDefault="00492078" w:rsidP="009A4D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4F68F30E" wp14:editId="00BEEEDA">
                  <wp:extent cx="1450636" cy="1221105"/>
                  <wp:effectExtent l="0" t="0" r="0" b="0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36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BC66B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noProof/>
                <w:lang w:val="es-ES"/>
              </w:rPr>
            </w:pPr>
          </w:p>
        </w:tc>
        <w:tc>
          <w:tcPr>
            <w:tcW w:w="3104" w:type="dxa"/>
          </w:tcPr>
          <w:p w14:paraId="3FE93C54" w14:textId="59D47438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Almacenar para evitar lixiviación por humedad.</w:t>
            </w:r>
          </w:p>
          <w:p w14:paraId="1D9F4952" w14:textId="61100DAB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1965" w:type="dxa"/>
          </w:tcPr>
          <w:p w14:paraId="4C57BD3A" w14:textId="348C3DC4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Se entregarán al Coordinador Ambiental, quien los gestionará con la empresa LITO.</w:t>
            </w:r>
          </w:p>
        </w:tc>
      </w:tr>
      <w:tr w:rsidR="00492078" w:rsidRPr="00B22D14" w14:paraId="33817739" w14:textId="77777777" w:rsidTr="005E1419">
        <w:trPr>
          <w:jc w:val="center"/>
        </w:trPr>
        <w:tc>
          <w:tcPr>
            <w:tcW w:w="1951" w:type="dxa"/>
          </w:tcPr>
          <w:p w14:paraId="0389C449" w14:textId="467B6DCC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Peligrosos químicos luminarias</w:t>
            </w:r>
          </w:p>
        </w:tc>
        <w:tc>
          <w:tcPr>
            <w:tcW w:w="2551" w:type="dxa"/>
          </w:tcPr>
          <w:p w14:paraId="344B6576" w14:textId="083002B4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Tubo que se encuentra en una lámpara de vapor de mercurio a baja presión y que se utiliza para la iluminación domestica e industrial</w:t>
            </w:r>
          </w:p>
          <w:p w14:paraId="573BCD81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2C47B56A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2089" w:type="dxa"/>
          </w:tcPr>
          <w:p w14:paraId="56077E65" w14:textId="4191195A" w:rsidR="00492078" w:rsidRPr="00B22D14" w:rsidRDefault="00492078" w:rsidP="009A4D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Arial"/>
                <w:noProof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76865F3E" wp14:editId="1C00CDA7">
                  <wp:extent cx="1333500" cy="1117600"/>
                  <wp:effectExtent l="0" t="0" r="12700" b="0"/>
                  <wp:docPr id="6" name="Imagen 6" descr="Macintosh HD:Users:xiomaraduque:Desktop:Captura de pantalla 2017-11-02 a las 11.32.15 a.m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xiomaraduque:Desktop:Captura de pantalla 2017-11-02 a las 11.32.15 a.m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7E93AF7F" w14:textId="64210D41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Deben ser embalados de tal manera que se evite la ruptura.</w:t>
            </w:r>
          </w:p>
        </w:tc>
        <w:tc>
          <w:tcPr>
            <w:tcW w:w="1965" w:type="dxa"/>
          </w:tcPr>
          <w:p w14:paraId="7888CF31" w14:textId="40BF9674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Se debe proteger con cartón y cinta, almacenarlo en cuarto de residuos y al tener una cantidad considerable llamar al </w:t>
            </w:r>
            <w:r w:rsidR="00DA2186" w:rsidRPr="00B22D14">
              <w:rPr>
                <w:rFonts w:ascii="Helvetica" w:hAnsi="Helvetica" w:cs="Arial"/>
              </w:rPr>
              <w:t>Coordinador Ambiental</w:t>
            </w:r>
            <w:r w:rsidRPr="00B22D14">
              <w:rPr>
                <w:rFonts w:ascii="Helvetica" w:hAnsi="Helvetica" w:cs="Arial"/>
              </w:rPr>
              <w:t xml:space="preserve"> del Ces para su disposición</w:t>
            </w:r>
          </w:p>
        </w:tc>
      </w:tr>
      <w:tr w:rsidR="00492078" w:rsidRPr="00B22D14" w14:paraId="6F6CB90E" w14:textId="77777777" w:rsidTr="005E1419">
        <w:trPr>
          <w:jc w:val="center"/>
        </w:trPr>
        <w:tc>
          <w:tcPr>
            <w:tcW w:w="1951" w:type="dxa"/>
          </w:tcPr>
          <w:p w14:paraId="5CBA5881" w14:textId="3B3C6DF3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lastRenderedPageBreak/>
              <w:t xml:space="preserve">Cartuchos </w:t>
            </w:r>
            <w:proofErr w:type="spellStart"/>
            <w:r w:rsidRPr="00B22D14">
              <w:rPr>
                <w:rFonts w:ascii="Helvetica" w:hAnsi="Helvetica" w:cs="Arial"/>
              </w:rPr>
              <w:t>toner</w:t>
            </w:r>
            <w:proofErr w:type="spellEnd"/>
          </w:p>
          <w:p w14:paraId="00FBB1EE" w14:textId="1852C644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Pilas</w:t>
            </w:r>
          </w:p>
        </w:tc>
        <w:tc>
          <w:tcPr>
            <w:tcW w:w="2551" w:type="dxa"/>
          </w:tcPr>
          <w:p w14:paraId="6DB3FCF5" w14:textId="3A8CE104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 xml:space="preserve">Tinta seca o polvo fino, de colores, que se deposita en el papel que se pretende imprimir por medio de atracción electrostática o </w:t>
            </w:r>
            <w:proofErr w:type="spellStart"/>
            <w:r w:rsidRPr="00B22D14">
              <w:rPr>
                <w:rFonts w:ascii="Helvetica" w:hAnsi="Helvetica" w:cs="Arial"/>
                <w:lang w:val="es-ES"/>
              </w:rPr>
              <w:t>magnetografía</w:t>
            </w:r>
            <w:proofErr w:type="spellEnd"/>
            <w:r w:rsidRPr="00B22D14">
              <w:rPr>
                <w:rFonts w:ascii="Helvetica" w:hAnsi="Helvetica" w:cs="Arial"/>
                <w:lang w:val="es-ES"/>
              </w:rPr>
              <w:t>.</w:t>
            </w:r>
          </w:p>
          <w:p w14:paraId="6369287C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292E46D1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  <w:p w14:paraId="2B4AF580" w14:textId="49A126C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Los metales y productos químicos constituyentes de las pilas pueden resultar perjudiciales para el medio ambiente</w:t>
            </w:r>
          </w:p>
          <w:p w14:paraId="75B8FACD" w14:textId="46596F58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  <w:r w:rsidRPr="00B22D14">
              <w:rPr>
                <w:rFonts w:ascii="Helvetica" w:hAnsi="Helvetica" w:cs="Arial"/>
                <w:lang w:val="es-ES"/>
              </w:rPr>
              <w:t>Envoltura metálica que recubre las pilas se daña</w:t>
            </w:r>
          </w:p>
          <w:p w14:paraId="52E596A1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  <w:lang w:val="es-ES"/>
              </w:rPr>
            </w:pPr>
          </w:p>
        </w:tc>
        <w:tc>
          <w:tcPr>
            <w:tcW w:w="1710" w:type="dxa"/>
          </w:tcPr>
          <w:p w14:paraId="4CD08DE8" w14:textId="77777777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  <w:tc>
          <w:tcPr>
            <w:tcW w:w="2089" w:type="dxa"/>
          </w:tcPr>
          <w:p w14:paraId="77E0E667" w14:textId="4784B76E" w:rsidR="00492078" w:rsidRPr="00B22D14" w:rsidRDefault="00492078" w:rsidP="009A4D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Arial"/>
                <w:noProof/>
                <w:lang w:val="es-ES"/>
              </w:rPr>
            </w:pPr>
            <w:r w:rsidRPr="00B22D14">
              <w:rPr>
                <w:rFonts w:ascii="Helvetica" w:hAnsi="Helvetica" w:cs="Arial"/>
                <w:noProof/>
                <w:lang w:val="es-ES"/>
              </w:rPr>
              <w:drawing>
                <wp:inline distT="0" distB="0" distL="0" distR="0" wp14:anchorId="497DC9C2" wp14:editId="79B1E64C">
                  <wp:extent cx="1450636" cy="1221105"/>
                  <wp:effectExtent l="0" t="0" r="0" b="0"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36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306DB45E" w14:textId="2EA29849" w:rsidR="00492078" w:rsidRPr="00B22D14" w:rsidRDefault="009A4D19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>Empacar en recipientes que eviten el contacto con el agua o la humedad.</w:t>
            </w:r>
          </w:p>
        </w:tc>
        <w:tc>
          <w:tcPr>
            <w:tcW w:w="1965" w:type="dxa"/>
          </w:tcPr>
          <w:p w14:paraId="6710E9D1" w14:textId="235A0C86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  <w:r w:rsidRPr="00B22D14">
              <w:rPr>
                <w:rFonts w:ascii="Helvetica" w:hAnsi="Helvetica" w:cs="Arial"/>
              </w:rPr>
              <w:t xml:space="preserve">Se debe realizar devolución al proveedor o enviar al </w:t>
            </w:r>
            <w:r w:rsidR="00DA2186" w:rsidRPr="00B22D14">
              <w:rPr>
                <w:rFonts w:ascii="Helvetica" w:hAnsi="Helvetica" w:cs="Arial"/>
              </w:rPr>
              <w:t>Coordinador Ambiental</w:t>
            </w:r>
            <w:r w:rsidRPr="00B22D14">
              <w:rPr>
                <w:rFonts w:ascii="Helvetica" w:hAnsi="Helvetica" w:cs="Arial"/>
              </w:rPr>
              <w:t xml:space="preserve"> del Ces para su disposición</w:t>
            </w:r>
          </w:p>
          <w:p w14:paraId="09F3F78E" w14:textId="3AF1BDF3" w:rsidR="00492078" w:rsidRPr="00B22D14" w:rsidRDefault="00492078" w:rsidP="009A4D19">
            <w:pPr>
              <w:jc w:val="center"/>
              <w:rPr>
                <w:rFonts w:ascii="Helvetica" w:hAnsi="Helvetica" w:cs="Arial"/>
              </w:rPr>
            </w:pPr>
          </w:p>
        </w:tc>
      </w:tr>
    </w:tbl>
    <w:p w14:paraId="0EE31BE1" w14:textId="0EE6EF44" w:rsidR="0043470E" w:rsidRPr="00B22D14" w:rsidRDefault="0043470E" w:rsidP="00A61C23">
      <w:pPr>
        <w:jc w:val="both"/>
        <w:rPr>
          <w:rFonts w:ascii="Helvetica" w:hAnsi="Helvetica" w:cs="Arial"/>
          <w:b/>
        </w:rPr>
      </w:pPr>
    </w:p>
    <w:p w14:paraId="7691630D" w14:textId="77777777" w:rsidR="004A3AC7" w:rsidRPr="00B22D14" w:rsidRDefault="004A3AC7" w:rsidP="00A61C23">
      <w:pPr>
        <w:jc w:val="center"/>
        <w:rPr>
          <w:rFonts w:ascii="Helvetica" w:hAnsi="Helvetica" w:cs="Arial"/>
        </w:rPr>
        <w:sectPr w:rsidR="004A3AC7" w:rsidRPr="00B22D14" w:rsidSect="004A3AC7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C6B1A39" w14:textId="77777777" w:rsidR="009F3C46" w:rsidRPr="00B22D14" w:rsidRDefault="009F3C46" w:rsidP="00A61C23">
      <w:pPr>
        <w:jc w:val="both"/>
        <w:rPr>
          <w:rFonts w:ascii="Helvetica" w:hAnsi="Helvetica" w:cs="Arial"/>
          <w:b/>
        </w:rPr>
      </w:pPr>
    </w:p>
    <w:p w14:paraId="6CB45840" w14:textId="172FA1FF" w:rsidR="00CF70AB" w:rsidRPr="00B22D14" w:rsidRDefault="00CF70AB" w:rsidP="005065D5">
      <w:pPr>
        <w:ind w:left="70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  <w:b/>
        </w:rPr>
        <w:t>Notas:</w:t>
      </w:r>
    </w:p>
    <w:p w14:paraId="68AEDBB5" w14:textId="6C52DFFB" w:rsidR="00CF70AB" w:rsidRPr="00B22D14" w:rsidRDefault="00CF70AB" w:rsidP="005065D5">
      <w:pPr>
        <w:pStyle w:val="Prrafodelista"/>
        <w:numPr>
          <w:ilvl w:val="0"/>
          <w:numId w:val="22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 xml:space="preserve">El contenido de las bolsas de suero </w:t>
      </w:r>
      <w:r w:rsidR="00A52270" w:rsidRPr="00B22D14">
        <w:rPr>
          <w:rFonts w:ascii="Helvetica" w:hAnsi="Helvetica" w:cs="Arial"/>
        </w:rPr>
        <w:t xml:space="preserve"> puede ser vertido por el grifo siempre y cuando no contenga mezcla con medicamentos</w:t>
      </w:r>
    </w:p>
    <w:p w14:paraId="0F8F9075" w14:textId="2F69486C" w:rsidR="00A52270" w:rsidRPr="00B22D14" w:rsidRDefault="005E2888" w:rsidP="005065D5">
      <w:pPr>
        <w:pStyle w:val="Prrafodelista"/>
        <w:numPr>
          <w:ilvl w:val="0"/>
          <w:numId w:val="22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La</w:t>
      </w:r>
      <w:r w:rsidR="00A52270" w:rsidRPr="00B22D14">
        <w:rPr>
          <w:rFonts w:ascii="Helvetica" w:hAnsi="Helvetica" w:cs="Arial"/>
        </w:rPr>
        <w:t xml:space="preserve"> orina que se recolecta en bolsas de suero puede ser vertida por el grifo siempre y cuando no contenga altas cantidades de sangre, en este caso se debe sellar y disponer en bolsa roja </w:t>
      </w:r>
    </w:p>
    <w:p w14:paraId="18F1D719" w14:textId="204DA0BF" w:rsidR="00A52270" w:rsidRPr="00B22D14" w:rsidRDefault="005065D5" w:rsidP="005065D5">
      <w:pPr>
        <w:pStyle w:val="Prrafodelista"/>
        <w:numPr>
          <w:ilvl w:val="0"/>
          <w:numId w:val="22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 xml:space="preserve">Las bolsas de suero donde se hubiesen </w:t>
      </w:r>
      <w:r w:rsidR="00A52270" w:rsidRPr="00B22D14">
        <w:rPr>
          <w:rFonts w:ascii="Helvetica" w:hAnsi="Helvetica" w:cs="Arial"/>
        </w:rPr>
        <w:t xml:space="preserve">mezclado medicamentos o se disponga orina, heces, o fluidos corporales se deben depositar en bolsa roja y disponer como peligroso (biosanitario) </w:t>
      </w:r>
    </w:p>
    <w:p w14:paraId="31B0001D" w14:textId="5D504A55" w:rsidR="005E2888" w:rsidRPr="00B22D14" w:rsidRDefault="005E2888" w:rsidP="005E2888">
      <w:pPr>
        <w:pStyle w:val="Prrafodelista"/>
        <w:numPr>
          <w:ilvl w:val="0"/>
          <w:numId w:val="22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 xml:space="preserve">Nunca disponer en el grifo residuos de medicamentos (líquidos o solidos). </w:t>
      </w:r>
    </w:p>
    <w:p w14:paraId="06AB5858" w14:textId="54F8433C" w:rsidR="00A52270" w:rsidRPr="00B22D14" w:rsidRDefault="004C0AFD" w:rsidP="005065D5">
      <w:pPr>
        <w:pStyle w:val="Prrafodelista"/>
        <w:numPr>
          <w:ilvl w:val="0"/>
          <w:numId w:val="22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 xml:space="preserve">Los tarros plásticos  que </w:t>
      </w:r>
      <w:r w:rsidRPr="00B22D14">
        <w:rPr>
          <w:rFonts w:ascii="Helvetica" w:hAnsi="Helvetica" w:cs="Arial"/>
          <w:b/>
        </w:rPr>
        <w:t xml:space="preserve">no </w:t>
      </w:r>
      <w:r w:rsidRPr="00B22D14">
        <w:rPr>
          <w:rFonts w:ascii="Helvetica" w:hAnsi="Helvetica" w:cs="Arial"/>
        </w:rPr>
        <w:t xml:space="preserve">contienen las siguientes imágenes, pueden ser lavados y depositados en papelera azul para reciclaje.  De lo contrario serán dispuestos como peligrosos. </w:t>
      </w:r>
    </w:p>
    <w:p w14:paraId="7F8D790E" w14:textId="55805C1E" w:rsidR="009F3C46" w:rsidRPr="00B22D14" w:rsidRDefault="009F3C46" w:rsidP="00A61C23">
      <w:pPr>
        <w:jc w:val="both"/>
        <w:rPr>
          <w:rFonts w:ascii="Helvetica" w:hAnsi="Helvetica" w:cs="Arial"/>
          <w:b/>
        </w:rPr>
      </w:pPr>
    </w:p>
    <w:p w14:paraId="716A15EE" w14:textId="05583B02" w:rsidR="009F3C46" w:rsidRPr="00B22D14" w:rsidRDefault="009F3C46" w:rsidP="00A61C23">
      <w:pPr>
        <w:jc w:val="both"/>
        <w:rPr>
          <w:rFonts w:ascii="Helvetica" w:hAnsi="Helvetica" w:cs="Arial"/>
          <w:b/>
        </w:rPr>
      </w:pPr>
    </w:p>
    <w:p w14:paraId="2AB37A9D" w14:textId="1106FDBA" w:rsidR="00EF06AB" w:rsidRPr="00B22D14" w:rsidRDefault="00EF06AB" w:rsidP="00EF06AB">
      <w:pPr>
        <w:pStyle w:val="Epgrafe"/>
        <w:jc w:val="center"/>
        <w:rPr>
          <w:rFonts w:ascii="Helvetica" w:hAnsi="Helvetica" w:cs="Arial"/>
          <w:i w:val="0"/>
          <w:color w:val="auto"/>
          <w:sz w:val="24"/>
          <w:szCs w:val="24"/>
        </w:rPr>
      </w:pPr>
      <w:bookmarkStart w:id="12" w:name="_Toc372988589"/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t xml:space="preserve">Tabla </w: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begin"/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instrText xml:space="preserve"> SEQ Tabla \* ARABIC </w:instrTex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separate"/>
      </w:r>
      <w:r w:rsidR="00B22D14">
        <w:rPr>
          <w:rFonts w:ascii="Helvetica" w:hAnsi="Helvetica" w:cs="Arial"/>
          <w:b/>
          <w:i w:val="0"/>
          <w:noProof/>
          <w:color w:val="auto"/>
          <w:sz w:val="24"/>
          <w:szCs w:val="24"/>
        </w:rPr>
        <w:t>2</w:t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fldChar w:fldCharType="end"/>
      </w:r>
      <w:r w:rsidRPr="00B22D14">
        <w:rPr>
          <w:rFonts w:ascii="Helvetica" w:hAnsi="Helvetica" w:cs="Arial"/>
          <w:b/>
          <w:i w:val="0"/>
          <w:color w:val="auto"/>
          <w:sz w:val="24"/>
          <w:szCs w:val="24"/>
        </w:rPr>
        <w:t>.</w:t>
      </w:r>
      <w:r w:rsidRPr="00B22D14">
        <w:rPr>
          <w:rFonts w:ascii="Helvetica" w:hAnsi="Helvetica" w:cs="Arial"/>
          <w:i w:val="0"/>
          <w:color w:val="auto"/>
          <w:sz w:val="24"/>
          <w:szCs w:val="24"/>
        </w:rPr>
        <w:t xml:space="preserve"> Clasificación de sustancias químicas.</w:t>
      </w:r>
      <w:bookmarkEnd w:id="12"/>
      <w:r w:rsidRPr="00B22D14">
        <w:rPr>
          <w:rFonts w:ascii="Helvetica" w:hAnsi="Helvetica" w:cs="Arial"/>
          <w:i w:val="0"/>
          <w:color w:val="auto"/>
          <w:sz w:val="24"/>
          <w:szCs w:val="24"/>
        </w:rPr>
        <w:t xml:space="preserve"> </w:t>
      </w:r>
    </w:p>
    <w:p w14:paraId="02B424C5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53F34EEA" w14:textId="4E9E8677" w:rsidR="004C0AFD" w:rsidRPr="00B22D14" w:rsidRDefault="00EF06AB" w:rsidP="00A61C23">
      <w:p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  <w:b/>
          <w:noProof/>
          <w:lang w:val="es-ES"/>
        </w:rPr>
        <w:drawing>
          <wp:inline distT="0" distB="0" distL="0" distR="0" wp14:anchorId="5FA242FC" wp14:editId="5C4B44E2">
            <wp:extent cx="5600700" cy="4254500"/>
            <wp:effectExtent l="0" t="0" r="12700" b="12700"/>
            <wp:docPr id="10" name="Imagen 10" descr="Macintosh HD:Users:xiomaraduque:Desktop:Captura de pantalla 2017-11-22 a las 4.37.16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iomaraduque:Desktop:Captura de pantalla 2017-11-22 a las 4.37.16 p.m.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74D70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56D297C7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1BDA4094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1EEC3C38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67CEEAA3" w14:textId="7F3CB92A" w:rsidR="004C0AFD" w:rsidRPr="00B22D14" w:rsidRDefault="00EF06AB" w:rsidP="00A61C23">
      <w:p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  <w:b/>
          <w:noProof/>
          <w:lang w:val="es-ES"/>
        </w:rPr>
        <w:drawing>
          <wp:inline distT="0" distB="0" distL="0" distR="0" wp14:anchorId="4115A764" wp14:editId="744B139F">
            <wp:extent cx="5600700" cy="4051300"/>
            <wp:effectExtent l="0" t="0" r="12700" b="12700"/>
            <wp:docPr id="15" name="Imagen 15" descr="Macintosh HD:Users:xiomaraduque:Desktop:Captura de pantalla 2017-11-22 a las 4.37.28 p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iomaraduque:Desktop:Captura de pantalla 2017-11-22 a las 4.37.28 p.m.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5532" w14:textId="77777777" w:rsidR="004C0AFD" w:rsidRPr="00B22D14" w:rsidRDefault="004C0AFD" w:rsidP="00A61C23">
      <w:pPr>
        <w:jc w:val="both"/>
        <w:rPr>
          <w:rFonts w:ascii="Helvetica" w:hAnsi="Helvetica" w:cs="Arial"/>
          <w:b/>
        </w:rPr>
      </w:pPr>
    </w:p>
    <w:p w14:paraId="5C2D1ACE" w14:textId="77777777" w:rsidR="004C0AFD" w:rsidRPr="00B22D14" w:rsidRDefault="004C0AFD" w:rsidP="00EF06AB">
      <w:pPr>
        <w:jc w:val="both"/>
        <w:rPr>
          <w:rFonts w:ascii="Helvetica" w:hAnsi="Helvetica" w:cs="Arial"/>
          <w:b/>
        </w:rPr>
      </w:pPr>
    </w:p>
    <w:p w14:paraId="68547C02" w14:textId="04C069CD" w:rsidR="00EF06AB" w:rsidRPr="00B22D14" w:rsidRDefault="00EF06AB" w:rsidP="00EF06AB">
      <w:pPr>
        <w:jc w:val="both"/>
        <w:rPr>
          <w:rFonts w:ascii="Helvetica" w:eastAsia="Times New Roman" w:hAnsi="Helvetica" w:cs="Times New Roman"/>
        </w:rPr>
      </w:pPr>
      <w:r w:rsidRPr="00B22D14">
        <w:rPr>
          <w:rFonts w:ascii="Helvetica" w:hAnsi="Helvetica" w:cs="Arial"/>
        </w:rPr>
        <w:t xml:space="preserve">Tomado de: </w:t>
      </w:r>
      <w:r w:rsidRPr="00B22D14">
        <w:rPr>
          <w:rFonts w:ascii="Helvetica" w:eastAsia="Times New Roman" w:hAnsi="Helvetica" w:cs="Times New Roman"/>
        </w:rPr>
        <w:t>plan de gestión integral de residuos y sustancias p</w:t>
      </w:r>
    </w:p>
    <w:p w14:paraId="2201578B" w14:textId="244E666A" w:rsidR="009F3C46" w:rsidRPr="00B22D14" w:rsidRDefault="00EF06AB" w:rsidP="00EF06AB">
      <w:pPr>
        <w:jc w:val="both"/>
        <w:rPr>
          <w:rFonts w:ascii="Helvetica" w:eastAsia="Times New Roman" w:hAnsi="Helvetica" w:cs="Times New Roman"/>
        </w:rPr>
      </w:pPr>
      <w:r w:rsidRPr="00B22D14">
        <w:rPr>
          <w:rFonts w:ascii="Helvetica" w:eastAsia="Times New Roman" w:hAnsi="Helvetica" w:cs="Times New Roman"/>
        </w:rPr>
        <w:t xml:space="preserve">peligrosas para la empresa “líder productos publicitarios” </w:t>
      </w:r>
      <w:r w:rsidRPr="00B22D14">
        <w:rPr>
          <w:rFonts w:ascii="Helvetica" w:hAnsi="Helvetica" w:cs="Arial"/>
        </w:rPr>
        <w:t>http://repository.ean.edu.co/bitstream/handle/10882/5045/BordaJairo2013.pdf?sequence=5</w:t>
      </w:r>
    </w:p>
    <w:p w14:paraId="2EF138FE" w14:textId="0F2F5C52" w:rsidR="009F3C46" w:rsidRPr="00B22D14" w:rsidRDefault="009F3C46" w:rsidP="00EF06AB">
      <w:pPr>
        <w:tabs>
          <w:tab w:val="left" w:pos="3720"/>
        </w:tabs>
        <w:jc w:val="both"/>
        <w:rPr>
          <w:rFonts w:ascii="Helvetica" w:hAnsi="Helvetica" w:cs="Arial"/>
          <w:b/>
        </w:rPr>
      </w:pPr>
    </w:p>
    <w:p w14:paraId="492FB6D4" w14:textId="7F6989A6" w:rsidR="00FF2B75" w:rsidRPr="00B22D14" w:rsidRDefault="005065D5" w:rsidP="009A4D19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3" w:name="_Toc374875322"/>
      <w:r w:rsidRPr="00B22D14">
        <w:rPr>
          <w:rFonts w:ascii="Helvetica" w:hAnsi="Helvetica"/>
          <w:szCs w:val="24"/>
        </w:rPr>
        <w:t>ENCARGADOS DE LA GESTIÓN DE RESIDUOS</w:t>
      </w:r>
      <w:bookmarkEnd w:id="13"/>
    </w:p>
    <w:p w14:paraId="4685AC98" w14:textId="77777777" w:rsidR="00FF2B75" w:rsidRPr="00B22D14" w:rsidRDefault="00FF2B75" w:rsidP="005065D5">
      <w:pPr>
        <w:ind w:left="708"/>
        <w:jc w:val="both"/>
        <w:rPr>
          <w:rFonts w:ascii="Helvetica" w:hAnsi="Helvetica" w:cs="Arial"/>
          <w:b/>
        </w:rPr>
      </w:pPr>
    </w:p>
    <w:p w14:paraId="113B2B4C" w14:textId="0ED2A0CA" w:rsidR="00FF2B75" w:rsidRPr="00B22D14" w:rsidRDefault="00FF2B75" w:rsidP="005065D5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Son las personas de </w:t>
      </w:r>
      <w:r w:rsidR="009A4D19" w:rsidRPr="00B22D14">
        <w:rPr>
          <w:rFonts w:ascii="Helvetica" w:hAnsi="Helvetica" w:cs="Arial"/>
        </w:rPr>
        <w:t>l</w:t>
      </w:r>
      <w:r w:rsidRPr="00B22D14">
        <w:rPr>
          <w:rFonts w:ascii="Helvetica" w:hAnsi="Helvetica" w:cs="Arial"/>
        </w:rPr>
        <w:t xml:space="preserve">a institución encargadas de velar por el cumplimiento de las normas establecidas en </w:t>
      </w:r>
      <w:r w:rsidR="004C0AFD" w:rsidRPr="00B22D14">
        <w:rPr>
          <w:rFonts w:ascii="Helvetica" w:hAnsi="Helvetica" w:cs="Arial"/>
        </w:rPr>
        <w:t xml:space="preserve">el manual de gestión de residuos. </w:t>
      </w:r>
    </w:p>
    <w:p w14:paraId="25F8C18D" w14:textId="5646F462" w:rsidR="00FF2B75" w:rsidRPr="00B22D14" w:rsidRDefault="00FF2B75" w:rsidP="005065D5">
      <w:pPr>
        <w:pStyle w:val="Prrafodelista"/>
        <w:numPr>
          <w:ilvl w:val="0"/>
          <w:numId w:val="5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Gerente general</w:t>
      </w:r>
    </w:p>
    <w:p w14:paraId="532607E0" w14:textId="7B1A26D8" w:rsidR="00FF2B75" w:rsidRPr="00B22D14" w:rsidRDefault="00FF2B75" w:rsidP="005065D5">
      <w:pPr>
        <w:pStyle w:val="Prrafodelista"/>
        <w:numPr>
          <w:ilvl w:val="0"/>
          <w:numId w:val="5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Coordinador administrativo</w:t>
      </w:r>
    </w:p>
    <w:p w14:paraId="75090B6A" w14:textId="3551251B" w:rsidR="00FF2B75" w:rsidRPr="00B22D14" w:rsidRDefault="00FF2B75" w:rsidP="005065D5">
      <w:pPr>
        <w:pStyle w:val="Prrafodelista"/>
        <w:numPr>
          <w:ilvl w:val="0"/>
          <w:numId w:val="5"/>
        </w:numPr>
        <w:ind w:left="1428"/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Lideres de cada área</w:t>
      </w:r>
    </w:p>
    <w:p w14:paraId="7707E90D" w14:textId="1BCF3725" w:rsidR="00FF2B75" w:rsidRPr="00B22D14" w:rsidRDefault="00FF2B75" w:rsidP="005065D5">
      <w:pPr>
        <w:pStyle w:val="Prrafodelista"/>
        <w:numPr>
          <w:ilvl w:val="0"/>
          <w:numId w:val="5"/>
        </w:numPr>
        <w:ind w:left="142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Jefe de servicios generales</w:t>
      </w:r>
      <w:r w:rsidR="004C0AFD" w:rsidRPr="00B22D14">
        <w:rPr>
          <w:rFonts w:ascii="Helvetica" w:hAnsi="Helvetica" w:cs="Arial"/>
        </w:rPr>
        <w:t xml:space="preserve"> </w:t>
      </w:r>
    </w:p>
    <w:p w14:paraId="502611BE" w14:textId="77777777" w:rsidR="00FB6897" w:rsidRPr="00B22D14" w:rsidRDefault="00FB6897" w:rsidP="00A61C23">
      <w:pPr>
        <w:jc w:val="both"/>
        <w:rPr>
          <w:rFonts w:ascii="Helvetica" w:hAnsi="Helvetica" w:cs="Arial"/>
          <w:b/>
        </w:rPr>
      </w:pPr>
    </w:p>
    <w:p w14:paraId="602C6B6F" w14:textId="3BC3346F" w:rsidR="00FB6897" w:rsidRPr="00B22D14" w:rsidRDefault="005065D5" w:rsidP="009A4D19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4" w:name="_Toc374875323"/>
      <w:r w:rsidRPr="00B22D14">
        <w:rPr>
          <w:rFonts w:ascii="Helvetica" w:hAnsi="Helvetica"/>
          <w:szCs w:val="24"/>
        </w:rPr>
        <w:t>CAR</w:t>
      </w:r>
      <w:r w:rsidR="009A4D19" w:rsidRPr="00B22D14">
        <w:rPr>
          <w:rFonts w:ascii="Helvetica" w:hAnsi="Helvetica"/>
          <w:szCs w:val="24"/>
        </w:rPr>
        <w:t>ACTERÍSTICAS DE LOS RECIPIENTES</w:t>
      </w:r>
      <w:bookmarkEnd w:id="14"/>
    </w:p>
    <w:p w14:paraId="4ABF56E9" w14:textId="77777777" w:rsidR="009A4D19" w:rsidRPr="00B22D14" w:rsidRDefault="009A4D19" w:rsidP="009A4D19">
      <w:pPr>
        <w:rPr>
          <w:rFonts w:ascii="Helvetica" w:hAnsi="Helvetica"/>
        </w:rPr>
      </w:pPr>
    </w:p>
    <w:p w14:paraId="1342E69E" w14:textId="2975FCDE" w:rsidR="00FB6897" w:rsidRPr="00B22D14" w:rsidRDefault="00FB6897" w:rsidP="005065D5">
      <w:pPr>
        <w:ind w:left="70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Los recipientes utilizados para el almacenamiento de residuos hospitalarios y similares, deben tener como mínimo las siguientes características:</w:t>
      </w:r>
    </w:p>
    <w:p w14:paraId="2E728A6B" w14:textId="77777777" w:rsidR="009A4D19" w:rsidRPr="00B22D14" w:rsidRDefault="009A4D19" w:rsidP="005065D5">
      <w:pPr>
        <w:ind w:left="708"/>
        <w:jc w:val="both"/>
        <w:rPr>
          <w:rFonts w:ascii="Helvetica" w:eastAsia="Times New Roman" w:hAnsi="Helvetica" w:cs="Arial"/>
        </w:rPr>
      </w:pPr>
    </w:p>
    <w:p w14:paraId="6F235BE5" w14:textId="7B35066E" w:rsidR="00FB6897" w:rsidRPr="00B22D14" w:rsidRDefault="00FB6897" w:rsidP="005065D5">
      <w:pPr>
        <w:pStyle w:val="Prrafodelista"/>
        <w:numPr>
          <w:ilvl w:val="0"/>
          <w:numId w:val="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Construidos en material rígido impermeable, de fácil limpieza y resistentes a la corrosión como el plástico</w:t>
      </w:r>
      <w:r w:rsidR="009A4D19" w:rsidRPr="00B22D14">
        <w:rPr>
          <w:rFonts w:ascii="Helvetica" w:eastAsia="Times New Roman" w:hAnsi="Helvetica" w:cs="Arial"/>
        </w:rPr>
        <w:t>.</w:t>
      </w:r>
    </w:p>
    <w:p w14:paraId="1C09F0D4" w14:textId="5C21E96D" w:rsidR="00FB6897" w:rsidRPr="00B22D14" w:rsidRDefault="00FB6897" w:rsidP="005065D5">
      <w:pPr>
        <w:pStyle w:val="Prrafodelista"/>
        <w:numPr>
          <w:ilvl w:val="0"/>
          <w:numId w:val="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Dotados de tapa con buen ajuste, bordes redondeados y boca ancha para facilitar su vaciado.</w:t>
      </w:r>
    </w:p>
    <w:p w14:paraId="4CDC2003" w14:textId="1C04DB42" w:rsidR="00FB6897" w:rsidRPr="00B22D14" w:rsidRDefault="00FB6897" w:rsidP="005065D5">
      <w:pPr>
        <w:pStyle w:val="Prrafodelista"/>
        <w:numPr>
          <w:ilvl w:val="0"/>
          <w:numId w:val="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Construidos en forma tal que estando cerrados o tapados, no permitan la entrada de agua, insectos o roedores, ni el escape de líquidos por sus paredes o por el fondo.</w:t>
      </w:r>
    </w:p>
    <w:p w14:paraId="01A7D848" w14:textId="015C3298" w:rsidR="00FB6897" w:rsidRPr="00B22D14" w:rsidRDefault="00FB6897" w:rsidP="005065D5">
      <w:pPr>
        <w:pStyle w:val="Prrafodelista"/>
        <w:numPr>
          <w:ilvl w:val="0"/>
          <w:numId w:val="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Ceñido al Código de colores estandarizado.</w:t>
      </w:r>
    </w:p>
    <w:p w14:paraId="4CE78300" w14:textId="179AFCDB" w:rsidR="00FB6897" w:rsidRPr="00B22D14" w:rsidRDefault="00FB6897" w:rsidP="005065D5">
      <w:pPr>
        <w:pStyle w:val="Prrafodelista"/>
        <w:numPr>
          <w:ilvl w:val="0"/>
          <w:numId w:val="7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Los residuos anatomopatológicos, de animales, biosanitarios serán empacados en bolsas rojas desechables y/o de material que permita su desactiva</w:t>
      </w:r>
      <w:r w:rsidR="009A4D19" w:rsidRPr="00B22D14">
        <w:rPr>
          <w:rFonts w:ascii="Helvetica" w:eastAsia="Times New Roman" w:hAnsi="Helvetica" w:cs="Arial"/>
        </w:rPr>
        <w:t xml:space="preserve">ción o tratamiento, asegurando </w:t>
      </w:r>
      <w:r w:rsidRPr="00B22D14">
        <w:rPr>
          <w:rFonts w:ascii="Helvetica" w:eastAsia="Times New Roman" w:hAnsi="Helvetica" w:cs="Arial"/>
        </w:rPr>
        <w:t>que en su constitución no contenga PVC u otro material que posea átomos de cloro en su estructura química.</w:t>
      </w:r>
    </w:p>
    <w:p w14:paraId="40079F7A" w14:textId="77777777" w:rsidR="009A4D19" w:rsidRPr="00B22D14" w:rsidRDefault="009A4D19" w:rsidP="005065D5">
      <w:pPr>
        <w:ind w:left="708"/>
        <w:jc w:val="both"/>
        <w:rPr>
          <w:rFonts w:ascii="Helvetica" w:eastAsia="Times New Roman" w:hAnsi="Helvetica" w:cs="Arial"/>
        </w:rPr>
      </w:pPr>
    </w:p>
    <w:p w14:paraId="134E77AA" w14:textId="7F7DD233" w:rsidR="00FB6897" w:rsidRPr="00B22D14" w:rsidRDefault="00FB6897" w:rsidP="005065D5">
      <w:pPr>
        <w:ind w:left="70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Recipientes para residuos cortopunzantes</w:t>
      </w:r>
    </w:p>
    <w:p w14:paraId="18F5E84A" w14:textId="77777777" w:rsidR="009A4D19" w:rsidRPr="00B22D14" w:rsidRDefault="009A4D19" w:rsidP="005065D5">
      <w:pPr>
        <w:ind w:left="708"/>
        <w:jc w:val="both"/>
        <w:rPr>
          <w:rFonts w:ascii="Helvetica" w:eastAsia="Times New Roman" w:hAnsi="Helvetica" w:cs="Arial"/>
        </w:rPr>
      </w:pPr>
    </w:p>
    <w:p w14:paraId="74D1CBE6" w14:textId="44C9DFEC" w:rsidR="00FB6897" w:rsidRPr="00B22D14" w:rsidRDefault="00FB6897" w:rsidP="005065D5">
      <w:pPr>
        <w:pStyle w:val="Prrafodelista"/>
        <w:numPr>
          <w:ilvl w:val="0"/>
          <w:numId w:val="9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 xml:space="preserve">Los recipientes para residuos cortopunzantes </w:t>
      </w:r>
      <w:r w:rsidR="009A4D19" w:rsidRPr="00B22D14">
        <w:rPr>
          <w:rFonts w:ascii="Helvetica" w:eastAsia="Times New Roman" w:hAnsi="Helvetica" w:cs="Arial"/>
        </w:rPr>
        <w:t xml:space="preserve">deben ser </w:t>
      </w:r>
      <w:r w:rsidRPr="00B22D14">
        <w:rPr>
          <w:rFonts w:ascii="Helvetica" w:eastAsia="Times New Roman" w:hAnsi="Helvetica" w:cs="Arial"/>
        </w:rPr>
        <w:t xml:space="preserve">desechables y </w:t>
      </w:r>
      <w:r w:rsidR="009A4D19" w:rsidRPr="00B22D14">
        <w:rPr>
          <w:rFonts w:ascii="Helvetica" w:eastAsia="Times New Roman" w:hAnsi="Helvetica" w:cs="Arial"/>
        </w:rPr>
        <w:t>poseer</w:t>
      </w:r>
      <w:r w:rsidRPr="00B22D14">
        <w:rPr>
          <w:rFonts w:ascii="Helvetica" w:eastAsia="Times New Roman" w:hAnsi="Helvetica" w:cs="Arial"/>
        </w:rPr>
        <w:t xml:space="preserve"> siguientes características:</w:t>
      </w:r>
    </w:p>
    <w:p w14:paraId="121A6244" w14:textId="0FA04B83" w:rsidR="00FB6897" w:rsidRPr="00B22D14" w:rsidRDefault="00FB6897" w:rsidP="005065D5">
      <w:pPr>
        <w:pStyle w:val="Prrafodelista"/>
        <w:numPr>
          <w:ilvl w:val="1"/>
          <w:numId w:val="9"/>
        </w:numPr>
        <w:ind w:left="214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Rígidos, en p</w:t>
      </w:r>
      <w:r w:rsidR="00FF2B75" w:rsidRPr="00B22D14">
        <w:rPr>
          <w:rFonts w:ascii="Helvetica" w:eastAsia="Times New Roman" w:hAnsi="Helvetica" w:cs="Arial"/>
        </w:rPr>
        <w:t xml:space="preserve">olipropileno de alta densidad u </w:t>
      </w:r>
      <w:r w:rsidRPr="00B22D14">
        <w:rPr>
          <w:rFonts w:ascii="Helvetica" w:eastAsia="Times New Roman" w:hAnsi="Helvetica" w:cs="Arial"/>
        </w:rPr>
        <w:t>otro</w:t>
      </w:r>
      <w:r w:rsidR="00FF2B75" w:rsidRPr="00B22D14">
        <w:rPr>
          <w:rFonts w:ascii="Helvetica" w:eastAsia="Times New Roman" w:hAnsi="Helvetica" w:cs="Arial"/>
        </w:rPr>
        <w:t xml:space="preserve"> </w:t>
      </w:r>
      <w:r w:rsidRPr="00B22D14">
        <w:rPr>
          <w:rFonts w:ascii="Helvetica" w:eastAsia="Times New Roman" w:hAnsi="Helvetica" w:cs="Arial"/>
        </w:rPr>
        <w:t>polímero que no contenga P.V.C. Resistentes a ruptura y perforación por elementos cortopunzantes.</w:t>
      </w:r>
    </w:p>
    <w:p w14:paraId="6B5CBDB3" w14:textId="6C087564" w:rsidR="00FB6897" w:rsidRPr="00B22D14" w:rsidRDefault="00FB6897" w:rsidP="005065D5">
      <w:pPr>
        <w:pStyle w:val="Prrafodelista"/>
        <w:numPr>
          <w:ilvl w:val="1"/>
          <w:numId w:val="9"/>
        </w:numPr>
        <w:ind w:left="214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Con tapa ajustable o de rosca, de boca angosta, de tal forma que al cerrarse quede completamente hermético.</w:t>
      </w:r>
    </w:p>
    <w:p w14:paraId="0854B5DB" w14:textId="1B8C5E83" w:rsidR="00FB6897" w:rsidRPr="00B22D14" w:rsidRDefault="00FB6897" w:rsidP="005065D5">
      <w:pPr>
        <w:pStyle w:val="Prrafodelista"/>
        <w:numPr>
          <w:ilvl w:val="1"/>
          <w:numId w:val="9"/>
        </w:numPr>
        <w:ind w:left="214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Rotulados de acuerdo a la clase de residuo.</w:t>
      </w:r>
    </w:p>
    <w:p w14:paraId="2D9DADCE" w14:textId="731291B1" w:rsidR="00FB6897" w:rsidRPr="00B22D14" w:rsidRDefault="008568D7" w:rsidP="005065D5">
      <w:pPr>
        <w:pStyle w:val="Prrafodelista"/>
        <w:numPr>
          <w:ilvl w:val="1"/>
          <w:numId w:val="9"/>
        </w:numPr>
        <w:ind w:left="214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El recipiente debe sólo llenarse hasta sus ¾ partes</w:t>
      </w:r>
    </w:p>
    <w:p w14:paraId="7A0CD4FD" w14:textId="017B77FD" w:rsidR="004C0AFD" w:rsidRPr="00B22D14" w:rsidRDefault="004C0AFD" w:rsidP="005065D5">
      <w:pPr>
        <w:pStyle w:val="Prrafodelista"/>
        <w:numPr>
          <w:ilvl w:val="1"/>
          <w:numId w:val="9"/>
        </w:numPr>
        <w:ind w:left="214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 xml:space="preserve">El </w:t>
      </w:r>
      <w:r w:rsidR="00B853FF" w:rsidRPr="00B22D14">
        <w:rPr>
          <w:rFonts w:ascii="Helvetica" w:eastAsia="Times New Roman" w:hAnsi="Helvetica" w:cs="Arial"/>
        </w:rPr>
        <w:t xml:space="preserve">tiempo de recolección será un mes contado a partir de la fecha de reposición </w:t>
      </w:r>
    </w:p>
    <w:p w14:paraId="0651D614" w14:textId="2A6C25CB" w:rsidR="00FB6897" w:rsidRPr="00B22D14" w:rsidRDefault="00FB6897" w:rsidP="005065D5">
      <w:pPr>
        <w:pStyle w:val="Prrafodelista"/>
        <w:numPr>
          <w:ilvl w:val="0"/>
          <w:numId w:val="9"/>
        </w:numPr>
        <w:ind w:left="1428"/>
        <w:jc w:val="both"/>
        <w:rPr>
          <w:rFonts w:ascii="Helvetica" w:eastAsia="Times New Roman" w:hAnsi="Helvetica" w:cs="Arial"/>
        </w:rPr>
      </w:pPr>
      <w:r w:rsidRPr="00B22D14">
        <w:rPr>
          <w:rFonts w:ascii="Helvetica" w:eastAsia="Times New Roman" w:hAnsi="Helvetica" w:cs="Arial"/>
        </w:rPr>
        <w:t>Todos los recipientes que contengan residuos cortopunzantes deben rotularse de la siguiente forma:</w:t>
      </w:r>
    </w:p>
    <w:p w14:paraId="52B78C95" w14:textId="77777777" w:rsidR="009A4D19" w:rsidRPr="00B22D14" w:rsidRDefault="009A4D19" w:rsidP="005065D5">
      <w:pPr>
        <w:ind w:left="2832"/>
        <w:jc w:val="both"/>
        <w:rPr>
          <w:rFonts w:ascii="Helvetica" w:eastAsia="Times New Roman" w:hAnsi="Helvetica" w:cs="Arial"/>
        </w:rPr>
      </w:pPr>
    </w:p>
    <w:tbl>
      <w:tblPr>
        <w:tblStyle w:val="Tablaconcuadrcula"/>
        <w:tblW w:w="0" w:type="auto"/>
        <w:tblInd w:w="2832" w:type="dxa"/>
        <w:tblLayout w:type="fixed"/>
        <w:tblLook w:val="04A0" w:firstRow="1" w:lastRow="0" w:firstColumn="1" w:lastColumn="0" w:noHBand="0" w:noVBand="1"/>
      </w:tblPr>
      <w:tblGrid>
        <w:gridCol w:w="2096"/>
        <w:gridCol w:w="4126"/>
      </w:tblGrid>
      <w:tr w:rsidR="00EF06AB" w:rsidRPr="00B22D14" w14:paraId="7204BAAA" w14:textId="77777777" w:rsidTr="00EF06AB">
        <w:tc>
          <w:tcPr>
            <w:tcW w:w="6222" w:type="dxa"/>
            <w:gridSpan w:val="2"/>
          </w:tcPr>
          <w:p w14:paraId="06547B24" w14:textId="72205A98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t xml:space="preserve">RECIPIENTE PARA RESIDUOS CORTOPUNZANTES </w:t>
            </w:r>
          </w:p>
        </w:tc>
      </w:tr>
      <w:tr w:rsidR="00EF06AB" w:rsidRPr="00B22D14" w14:paraId="480C0052" w14:textId="77777777" w:rsidTr="00EF06AB">
        <w:tc>
          <w:tcPr>
            <w:tcW w:w="2096" w:type="dxa"/>
          </w:tcPr>
          <w:p w14:paraId="11284323" w14:textId="5461A247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t xml:space="preserve">Institución </w:t>
            </w:r>
          </w:p>
        </w:tc>
        <w:tc>
          <w:tcPr>
            <w:tcW w:w="4126" w:type="dxa"/>
          </w:tcPr>
          <w:p w14:paraId="50A43EDA" w14:textId="77777777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</w:p>
        </w:tc>
      </w:tr>
      <w:tr w:rsidR="00EF06AB" w:rsidRPr="00B22D14" w14:paraId="36F5EE3D" w14:textId="77777777" w:rsidTr="00EF06AB">
        <w:tc>
          <w:tcPr>
            <w:tcW w:w="2096" w:type="dxa"/>
          </w:tcPr>
          <w:p w14:paraId="3A79FA81" w14:textId="5E406989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t>Origen</w:t>
            </w:r>
          </w:p>
        </w:tc>
        <w:tc>
          <w:tcPr>
            <w:tcW w:w="4126" w:type="dxa"/>
          </w:tcPr>
          <w:p w14:paraId="748BEC52" w14:textId="386553B7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</w:p>
        </w:tc>
      </w:tr>
      <w:tr w:rsidR="00EF06AB" w:rsidRPr="00B22D14" w14:paraId="7D911D30" w14:textId="77777777" w:rsidTr="00EF06AB">
        <w:tc>
          <w:tcPr>
            <w:tcW w:w="2096" w:type="dxa"/>
          </w:tcPr>
          <w:p w14:paraId="6363F99D" w14:textId="133A2335" w:rsidR="00EF06AB" w:rsidRPr="00B22D14" w:rsidRDefault="00EF06AB" w:rsidP="00EF06AB">
            <w:pPr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t xml:space="preserve">Tiempo de reposición </w:t>
            </w:r>
          </w:p>
        </w:tc>
        <w:tc>
          <w:tcPr>
            <w:tcW w:w="4126" w:type="dxa"/>
          </w:tcPr>
          <w:p w14:paraId="0D6BD9D9" w14:textId="77777777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</w:p>
        </w:tc>
      </w:tr>
      <w:tr w:rsidR="00EF06AB" w:rsidRPr="00B22D14" w14:paraId="3D114D11" w14:textId="77777777" w:rsidTr="00EF06AB">
        <w:tc>
          <w:tcPr>
            <w:tcW w:w="2096" w:type="dxa"/>
          </w:tcPr>
          <w:p w14:paraId="13C17C18" w14:textId="70EEF808" w:rsidR="00EF06AB" w:rsidRPr="00B22D14" w:rsidRDefault="00EF06AB" w:rsidP="00EF06AB">
            <w:pPr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lastRenderedPageBreak/>
              <w:t>Fecha de recolección</w:t>
            </w:r>
          </w:p>
        </w:tc>
        <w:tc>
          <w:tcPr>
            <w:tcW w:w="4126" w:type="dxa"/>
          </w:tcPr>
          <w:p w14:paraId="00C267B5" w14:textId="35CE722D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</w:p>
        </w:tc>
      </w:tr>
      <w:tr w:rsidR="00EF06AB" w:rsidRPr="00B22D14" w14:paraId="1D805F1E" w14:textId="77777777" w:rsidTr="00EF06AB">
        <w:tc>
          <w:tcPr>
            <w:tcW w:w="2096" w:type="dxa"/>
          </w:tcPr>
          <w:p w14:paraId="5BC65580" w14:textId="310206DF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  <w:r w:rsidRPr="00B22D14">
              <w:rPr>
                <w:rFonts w:ascii="Helvetica" w:eastAsia="Times New Roman" w:hAnsi="Helvetica" w:cs="Arial"/>
              </w:rPr>
              <w:t xml:space="preserve">Responsable </w:t>
            </w:r>
          </w:p>
        </w:tc>
        <w:tc>
          <w:tcPr>
            <w:tcW w:w="4126" w:type="dxa"/>
          </w:tcPr>
          <w:p w14:paraId="62CAEA03" w14:textId="77777777" w:rsidR="00EF06AB" w:rsidRPr="00B22D14" w:rsidRDefault="00EF06AB" w:rsidP="00EF06AB">
            <w:pPr>
              <w:jc w:val="both"/>
              <w:rPr>
                <w:rFonts w:ascii="Helvetica" w:eastAsia="Times New Roman" w:hAnsi="Helvetica" w:cs="Arial"/>
              </w:rPr>
            </w:pPr>
          </w:p>
        </w:tc>
      </w:tr>
    </w:tbl>
    <w:p w14:paraId="1CC0D383" w14:textId="77777777" w:rsidR="009A4D19" w:rsidRPr="00B22D14" w:rsidRDefault="009A4D19" w:rsidP="005065D5">
      <w:pPr>
        <w:ind w:left="2832"/>
        <w:jc w:val="both"/>
        <w:rPr>
          <w:rFonts w:ascii="Helvetica" w:eastAsia="Times New Roman" w:hAnsi="Helvetica" w:cs="Arial"/>
        </w:rPr>
      </w:pPr>
    </w:p>
    <w:p w14:paraId="55F4CE9E" w14:textId="470CDFFD" w:rsidR="00FB6897" w:rsidRPr="00B22D14" w:rsidRDefault="005065D5" w:rsidP="00BD5490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5" w:name="_Toc374875324"/>
      <w:r w:rsidRPr="00B22D14">
        <w:rPr>
          <w:rFonts w:ascii="Helvetica" w:hAnsi="Helvetica"/>
          <w:szCs w:val="24"/>
        </w:rPr>
        <w:t>MOVIMIENTO INTERNO DE RESIDUOS</w:t>
      </w:r>
      <w:bookmarkEnd w:id="15"/>
    </w:p>
    <w:p w14:paraId="79BF75DD" w14:textId="77777777" w:rsidR="00B853FF" w:rsidRPr="00B22D14" w:rsidRDefault="00B853FF" w:rsidP="00A61C23">
      <w:pPr>
        <w:jc w:val="both"/>
        <w:rPr>
          <w:rFonts w:ascii="Helvetica" w:hAnsi="Helvetica" w:cs="Arial"/>
          <w:b/>
        </w:rPr>
      </w:pPr>
    </w:p>
    <w:p w14:paraId="3E5BD238" w14:textId="1223EE5B" w:rsidR="00B853FF" w:rsidRPr="00B22D14" w:rsidRDefault="00B853FF" w:rsidP="005065D5">
      <w:pPr>
        <w:ind w:left="36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Los residuos generados serán transportados </w:t>
      </w:r>
      <w:r w:rsidR="00A61C23" w:rsidRPr="00B22D14">
        <w:rPr>
          <w:rFonts w:ascii="Helvetica" w:hAnsi="Helvetica" w:cs="Arial"/>
        </w:rPr>
        <w:t>así</w:t>
      </w:r>
      <w:r w:rsidRPr="00B22D14">
        <w:rPr>
          <w:rFonts w:ascii="Helvetica" w:hAnsi="Helvetica" w:cs="Arial"/>
        </w:rPr>
        <w:t xml:space="preserve"> : </w:t>
      </w:r>
    </w:p>
    <w:p w14:paraId="51F27E65" w14:textId="3A8A867C" w:rsidR="008568D7" w:rsidRPr="00B22D14" w:rsidRDefault="00B853FF" w:rsidP="005065D5">
      <w:pPr>
        <w:pStyle w:val="Prrafodelista"/>
        <w:numPr>
          <w:ilvl w:val="0"/>
          <w:numId w:val="24"/>
        </w:numPr>
        <w:ind w:left="1147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Los no peligrosos, serán llevados en un carro transportador y depositados en cuarto de residuos hasta su recolección </w:t>
      </w:r>
    </w:p>
    <w:p w14:paraId="61C415F0" w14:textId="6CE52916" w:rsidR="00B853FF" w:rsidRPr="00B22D14" w:rsidRDefault="00B853FF" w:rsidP="005065D5">
      <w:pPr>
        <w:pStyle w:val="Prrafodelista"/>
        <w:numPr>
          <w:ilvl w:val="0"/>
          <w:numId w:val="24"/>
        </w:numPr>
        <w:ind w:left="1147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Los peligrosos, serán llevados en un carro transportador (diferente al de no peligrosos) y serán llevados al cuarto de </w:t>
      </w:r>
      <w:r w:rsidR="00BD5490" w:rsidRPr="00B22D14">
        <w:rPr>
          <w:rFonts w:ascii="Helvetica" w:hAnsi="Helvetica" w:cs="Arial"/>
        </w:rPr>
        <w:t xml:space="preserve">residuos peligrosos </w:t>
      </w:r>
      <w:r w:rsidR="006406D8" w:rsidRPr="00B22D14">
        <w:rPr>
          <w:rFonts w:ascii="Helvetica" w:hAnsi="Helvetica" w:cs="Arial"/>
        </w:rPr>
        <w:t xml:space="preserve">hasta </w:t>
      </w:r>
      <w:r w:rsidRPr="00B22D14">
        <w:rPr>
          <w:rFonts w:ascii="Helvetica" w:hAnsi="Helvetica" w:cs="Arial"/>
        </w:rPr>
        <w:t xml:space="preserve">su recolección </w:t>
      </w:r>
    </w:p>
    <w:p w14:paraId="6C9A2BC9" w14:textId="77777777" w:rsidR="00BD5490" w:rsidRPr="00B22D14" w:rsidRDefault="00BD5490" w:rsidP="00BD5490">
      <w:pPr>
        <w:pStyle w:val="Prrafodelista"/>
        <w:ind w:left="1147"/>
        <w:jc w:val="both"/>
        <w:rPr>
          <w:rFonts w:ascii="Helvetica" w:hAnsi="Helvetica" w:cs="Arial"/>
        </w:rPr>
      </w:pPr>
    </w:p>
    <w:p w14:paraId="76B91991" w14:textId="4F2580D7" w:rsidR="00B853FF" w:rsidRPr="00B22D14" w:rsidRDefault="00B853FF" w:rsidP="005065D5">
      <w:pPr>
        <w:ind w:left="36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Las rutas por las cuales circular</w:t>
      </w:r>
      <w:r w:rsidR="00BD5490" w:rsidRPr="00B22D14">
        <w:rPr>
          <w:rFonts w:ascii="Helvetica" w:hAnsi="Helvetica" w:cs="Arial"/>
        </w:rPr>
        <w:t>án</w:t>
      </w:r>
      <w:r w:rsidRPr="00B22D14">
        <w:rPr>
          <w:rFonts w:ascii="Helvetica" w:hAnsi="Helvetica" w:cs="Arial"/>
        </w:rPr>
        <w:t xml:space="preserve"> los residuos serán:</w:t>
      </w:r>
    </w:p>
    <w:p w14:paraId="6CCC9EAE" w14:textId="77777777" w:rsidR="00BD5490" w:rsidRPr="00B22D14" w:rsidRDefault="00BD5490" w:rsidP="005065D5">
      <w:pPr>
        <w:ind w:left="360"/>
        <w:jc w:val="both"/>
        <w:rPr>
          <w:rFonts w:ascii="Helvetica" w:hAnsi="Helvetica" w:cs="Arial"/>
        </w:rPr>
      </w:pPr>
    </w:p>
    <w:p w14:paraId="610E1D88" w14:textId="571E26A3" w:rsidR="00B853FF" w:rsidRPr="00B22D14" w:rsidRDefault="00B853FF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Desde zonas de albergue, hospital y resonador se saldrá por zona de parqueaderos para disponerlos en cuartos de almacenamiento </w:t>
      </w:r>
    </w:p>
    <w:p w14:paraId="18E9A9A7" w14:textId="54A26FF8" w:rsidR="00B853FF" w:rsidRPr="00B22D14" w:rsidRDefault="00B853FF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</w:t>
      </w:r>
      <w:r w:rsidR="00EE17B2" w:rsidRPr="00B22D14">
        <w:rPr>
          <w:rFonts w:ascii="Helvetica" w:hAnsi="Helvetica" w:cs="Arial"/>
        </w:rPr>
        <w:t xml:space="preserve"> consultorios, imagen y almacén </w:t>
      </w:r>
      <w:r w:rsidRPr="00B22D14">
        <w:rPr>
          <w:rFonts w:ascii="Helvetica" w:hAnsi="Helvetica" w:cs="Arial"/>
        </w:rPr>
        <w:t xml:space="preserve">pasaran a zona de equinos y luego ingresan a zona de parqueaderos para disponer en cuarto de almacenamiento </w:t>
      </w:r>
    </w:p>
    <w:p w14:paraId="47AC4D4C" w14:textId="750C5A00" w:rsidR="00B853FF" w:rsidRPr="00B22D14" w:rsidRDefault="00B853FF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 oficinas en primer piso saldrán por zona de parqueaderos para disponer en cuarto de almacenamiento</w:t>
      </w:r>
    </w:p>
    <w:p w14:paraId="68D8AA99" w14:textId="2CE427EF" w:rsidR="00B853FF" w:rsidRPr="00B22D14" w:rsidRDefault="00B853FF" w:rsidP="008078A8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Desde oficinas en proyectos se desciende por escalas de forma manual y al final se deposita en carro transportador para </w:t>
      </w:r>
      <w:r w:rsidR="008078A8" w:rsidRPr="00B22D14">
        <w:rPr>
          <w:rFonts w:ascii="Helvetica" w:hAnsi="Helvetica" w:cs="Arial"/>
        </w:rPr>
        <w:t>realizar la ruta de consultorio (pasaran a zona de equinos y luego ingresan a zona de parqueaderos para disponer en cuarto de almacenamiento)</w:t>
      </w:r>
    </w:p>
    <w:p w14:paraId="5DF336D5" w14:textId="3D29AF3B" w:rsidR="00B853FF" w:rsidRPr="00B22D14" w:rsidRDefault="00B853FF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 cafetería</w:t>
      </w:r>
      <w:r w:rsidR="00EE17B2" w:rsidRPr="00B22D14">
        <w:rPr>
          <w:rFonts w:ascii="Helvetica" w:hAnsi="Helvetica" w:cs="Arial"/>
        </w:rPr>
        <w:t xml:space="preserve"> se lleva por detrás del laboratorio pasando por parqueadero  hasta disponer en áreas de almacenamiento </w:t>
      </w:r>
    </w:p>
    <w:p w14:paraId="72D4AFE9" w14:textId="22D715F6" w:rsidR="00EE17B2" w:rsidRPr="00B22D14" w:rsidRDefault="00EE17B2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 laboratorio sale a zona de parqueadero hasta disponer en áreas de almacenamiento</w:t>
      </w:r>
    </w:p>
    <w:p w14:paraId="250E2BC3" w14:textId="77777777" w:rsidR="00EE17B2" w:rsidRPr="00B22D14" w:rsidRDefault="00EE17B2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 equinos sale por zona de parqueadero hasta disponer en áreas de almacenamiento</w:t>
      </w:r>
    </w:p>
    <w:p w14:paraId="5E1DFAB9" w14:textId="77777777" w:rsidR="00EE17B2" w:rsidRPr="00B22D14" w:rsidRDefault="00EE17B2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Desde quirófano de pequeñas se pasa internamente a quirófano de grandes realizando recolección simultanea hasta salir a derribo y de allí serán llevados por zona de parqueadero hasta disponer en áreas de almacenamiento</w:t>
      </w:r>
    </w:p>
    <w:p w14:paraId="18854591" w14:textId="2F6F93BC" w:rsidR="00EE17B2" w:rsidRPr="00B22D14" w:rsidRDefault="00EE17B2" w:rsidP="005065D5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Desde baños de corredor principal se saldrá hacia la derecha en zona de parqueaderos hasta disponer en área de almacenamiento </w:t>
      </w:r>
    </w:p>
    <w:p w14:paraId="668352FC" w14:textId="1BA03F43" w:rsidR="00EE17B2" w:rsidRPr="00B22D14" w:rsidRDefault="00EE17B2" w:rsidP="00A61C23">
      <w:pPr>
        <w:pStyle w:val="Prrafodelista"/>
        <w:numPr>
          <w:ilvl w:val="0"/>
          <w:numId w:val="23"/>
        </w:numPr>
        <w:ind w:left="1080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Desde baños de cafetería se lleva por detrás del laboratorio pasando por parqueadero  hasta disponer en áreas de almacenamiento </w:t>
      </w:r>
    </w:p>
    <w:p w14:paraId="773B6BC0" w14:textId="77777777" w:rsidR="008568D7" w:rsidRPr="00B22D14" w:rsidRDefault="008568D7" w:rsidP="00A61C23">
      <w:pPr>
        <w:jc w:val="both"/>
        <w:rPr>
          <w:rFonts w:ascii="Helvetica" w:hAnsi="Helvetica" w:cs="Arial"/>
        </w:rPr>
      </w:pPr>
    </w:p>
    <w:p w14:paraId="3DA1A1F5" w14:textId="1AD62ED7" w:rsidR="008568D7" w:rsidRPr="00B22D14" w:rsidRDefault="00F60429" w:rsidP="00BD5490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6" w:name="_Toc374875325"/>
      <w:r w:rsidRPr="00B22D14">
        <w:rPr>
          <w:rFonts w:ascii="Helvetica" w:hAnsi="Helvetica"/>
          <w:szCs w:val="24"/>
        </w:rPr>
        <w:lastRenderedPageBreak/>
        <w:t>ZONAS DE ALMACENAMIENTO</w:t>
      </w:r>
      <w:bookmarkEnd w:id="16"/>
    </w:p>
    <w:p w14:paraId="7CCEFB8F" w14:textId="77777777" w:rsidR="008568D7" w:rsidRPr="00B22D14" w:rsidRDefault="008568D7" w:rsidP="00A61C23">
      <w:pPr>
        <w:jc w:val="both"/>
        <w:rPr>
          <w:rFonts w:ascii="Helvetica" w:hAnsi="Helvetica" w:cs="Arial"/>
        </w:rPr>
      </w:pPr>
    </w:p>
    <w:p w14:paraId="22A9F64C" w14:textId="3CA76CA9" w:rsidR="008568D7" w:rsidRPr="00B22D14" w:rsidRDefault="008568D7" w:rsidP="00F60429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La clín</w:t>
      </w:r>
      <w:r w:rsidR="00BD5490" w:rsidRPr="00B22D14">
        <w:rPr>
          <w:rFonts w:ascii="Helvetica" w:hAnsi="Helvetica" w:cs="Arial"/>
        </w:rPr>
        <w:t>ica cuenta con dos lugares para</w:t>
      </w:r>
      <w:r w:rsidRPr="00B22D14">
        <w:rPr>
          <w:rFonts w:ascii="Helvetica" w:hAnsi="Helvetica" w:cs="Arial"/>
        </w:rPr>
        <w:t xml:space="preserve"> </w:t>
      </w:r>
      <w:r w:rsidR="00FF2B75" w:rsidRPr="00B22D14">
        <w:rPr>
          <w:rFonts w:ascii="Helvetica" w:hAnsi="Helvetica" w:cs="Arial"/>
        </w:rPr>
        <w:t>almacenamiento</w:t>
      </w:r>
      <w:r w:rsidRPr="00B22D14">
        <w:rPr>
          <w:rFonts w:ascii="Helvetica" w:hAnsi="Helvetica" w:cs="Arial"/>
        </w:rPr>
        <w:t xml:space="preserve"> de residuos, uno de ellos es donde se </w:t>
      </w:r>
      <w:r w:rsidR="00FF2B75" w:rsidRPr="00B22D14">
        <w:rPr>
          <w:rFonts w:ascii="Helvetica" w:hAnsi="Helvetica" w:cs="Arial"/>
        </w:rPr>
        <w:t>disponen</w:t>
      </w:r>
      <w:r w:rsidRPr="00B22D14">
        <w:rPr>
          <w:rFonts w:ascii="Helvetica" w:hAnsi="Helvetica" w:cs="Arial"/>
        </w:rPr>
        <w:t xml:space="preserve"> los residuos no peligrosos y el otro donde se </w:t>
      </w:r>
      <w:r w:rsidR="00FF2B75" w:rsidRPr="00B22D14">
        <w:rPr>
          <w:rFonts w:ascii="Helvetica" w:hAnsi="Helvetica" w:cs="Arial"/>
        </w:rPr>
        <w:t>disponen</w:t>
      </w:r>
      <w:r w:rsidRPr="00B22D14">
        <w:rPr>
          <w:rFonts w:ascii="Helvetica" w:hAnsi="Helvetica" w:cs="Arial"/>
        </w:rPr>
        <w:t xml:space="preserve"> residuos peligro</w:t>
      </w:r>
      <w:r w:rsidR="00EE17B2" w:rsidRPr="00B22D14">
        <w:rPr>
          <w:rFonts w:ascii="Helvetica" w:hAnsi="Helvetica" w:cs="Arial"/>
        </w:rPr>
        <w:t>sos</w:t>
      </w:r>
      <w:r w:rsidR="00FF2B75" w:rsidRPr="00B22D14">
        <w:rPr>
          <w:rFonts w:ascii="Helvetica" w:hAnsi="Helvetica" w:cs="Arial"/>
        </w:rPr>
        <w:t>, los cuales en el momento de generarse son debidamente pesados y marcados para luego ser recolectados por la empresa encargada de realizar el tratamiento.</w:t>
      </w:r>
    </w:p>
    <w:p w14:paraId="093A66FA" w14:textId="1B05965C" w:rsidR="005E1419" w:rsidRPr="00B22D14" w:rsidRDefault="005E1419" w:rsidP="005E1419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>Estas áreas cu</w:t>
      </w:r>
      <w:r w:rsidR="000B7076" w:rsidRPr="00B22D14">
        <w:rPr>
          <w:rFonts w:ascii="Helvetica" w:hAnsi="Helvetica" w:cs="Arial"/>
        </w:rPr>
        <w:t xml:space="preserve">entan con adecuada iluminación, </w:t>
      </w:r>
      <w:r w:rsidRPr="00B22D14">
        <w:rPr>
          <w:rFonts w:ascii="Helvetica" w:hAnsi="Helvetica" w:cs="Arial"/>
        </w:rPr>
        <w:t xml:space="preserve">ventilación, los pisos son lavables y se encuentran debidamente </w:t>
      </w:r>
      <w:r w:rsidR="000B7076" w:rsidRPr="00B22D14">
        <w:rPr>
          <w:rFonts w:ascii="Helvetica" w:hAnsi="Helvetica" w:cs="Arial"/>
        </w:rPr>
        <w:t xml:space="preserve">señalizadas y </w:t>
      </w:r>
      <w:r w:rsidRPr="00B22D14">
        <w:rPr>
          <w:rFonts w:ascii="Helvetica" w:hAnsi="Helvetica" w:cs="Arial"/>
        </w:rPr>
        <w:t xml:space="preserve">cerradas </w:t>
      </w:r>
      <w:r w:rsidR="003220CB" w:rsidRPr="00B22D14">
        <w:rPr>
          <w:rFonts w:ascii="Helvetica" w:hAnsi="Helvetica" w:cs="Arial"/>
        </w:rPr>
        <w:t xml:space="preserve">para </w:t>
      </w:r>
      <w:r w:rsidRPr="00B22D14">
        <w:rPr>
          <w:rFonts w:ascii="Helvetica" w:hAnsi="Helvetica" w:cs="Arial"/>
        </w:rPr>
        <w:t>impedir el ingreso de roedores</w:t>
      </w:r>
      <w:r w:rsidR="000B7076" w:rsidRPr="00B22D14">
        <w:rPr>
          <w:rFonts w:ascii="Helvetica" w:hAnsi="Helvetica" w:cs="Arial"/>
        </w:rPr>
        <w:t>.</w:t>
      </w:r>
      <w:r w:rsidRPr="00B22D14">
        <w:rPr>
          <w:rFonts w:ascii="Helvetica" w:hAnsi="Helvetica" w:cs="Arial"/>
        </w:rPr>
        <w:t xml:space="preserve"> </w:t>
      </w:r>
    </w:p>
    <w:p w14:paraId="07CB5A50" w14:textId="208D463C" w:rsidR="003220CB" w:rsidRPr="00B22D14" w:rsidRDefault="003220CB" w:rsidP="005E1419">
      <w:pPr>
        <w:ind w:left="708"/>
        <w:jc w:val="both"/>
        <w:rPr>
          <w:rFonts w:ascii="Helvetica" w:hAnsi="Helvetica" w:cs="Arial"/>
        </w:rPr>
      </w:pPr>
      <w:r w:rsidRPr="00B22D14">
        <w:rPr>
          <w:rFonts w:ascii="Helvetica" w:hAnsi="Helvetica" w:cs="Arial"/>
        </w:rPr>
        <w:t xml:space="preserve"> </w:t>
      </w:r>
    </w:p>
    <w:p w14:paraId="7E00693B" w14:textId="77777777" w:rsidR="00171DC7" w:rsidRPr="00B22D14" w:rsidRDefault="00171DC7" w:rsidP="00F60429">
      <w:pPr>
        <w:ind w:left="708"/>
        <w:jc w:val="both"/>
        <w:rPr>
          <w:rFonts w:ascii="Helvetica" w:hAnsi="Helvetica" w:cs="Arial"/>
        </w:rPr>
      </w:pPr>
    </w:p>
    <w:p w14:paraId="38C36D10" w14:textId="347BC91A" w:rsidR="00F60429" w:rsidRPr="00B22D14" w:rsidRDefault="00171DC7" w:rsidP="00171DC7">
      <w:pPr>
        <w:pStyle w:val="Ttulo1"/>
        <w:numPr>
          <w:ilvl w:val="0"/>
          <w:numId w:val="27"/>
        </w:numPr>
        <w:rPr>
          <w:rFonts w:ascii="Helvetica" w:hAnsi="Helvetica"/>
          <w:szCs w:val="24"/>
        </w:rPr>
      </w:pPr>
      <w:bookmarkStart w:id="17" w:name="_Toc374875326"/>
      <w:r w:rsidRPr="00B22D14">
        <w:rPr>
          <w:rFonts w:ascii="Helvetica" w:hAnsi="Helvetica"/>
          <w:szCs w:val="24"/>
        </w:rPr>
        <w:t>BIBLIOGRAFÍA</w:t>
      </w:r>
      <w:bookmarkEnd w:id="17"/>
    </w:p>
    <w:p w14:paraId="1A215900" w14:textId="15830297" w:rsidR="00DD1525" w:rsidRPr="00B22D14" w:rsidRDefault="00DD1525" w:rsidP="00A61C23">
      <w:pPr>
        <w:jc w:val="both"/>
        <w:rPr>
          <w:rFonts w:ascii="Helvetica" w:hAnsi="Helvetica" w:cs="Arial"/>
          <w:b/>
        </w:rPr>
      </w:pPr>
    </w:p>
    <w:p w14:paraId="5E0728EE" w14:textId="6DA79EA4" w:rsidR="00171DC7" w:rsidRPr="00B22D14" w:rsidRDefault="00171DC7" w:rsidP="00A61C23">
      <w:pPr>
        <w:jc w:val="both"/>
        <w:rPr>
          <w:rFonts w:ascii="Helvetica" w:hAnsi="Helvetica" w:cs="Arial"/>
          <w:color w:val="FF0000"/>
        </w:rPr>
      </w:pPr>
    </w:p>
    <w:p w14:paraId="15896DEF" w14:textId="4FBEAC80" w:rsidR="00E83C05" w:rsidRPr="00B22D14" w:rsidRDefault="00AE2867" w:rsidP="000B7076">
      <w:pPr>
        <w:pStyle w:val="Prrafodelista"/>
        <w:numPr>
          <w:ilvl w:val="0"/>
          <w:numId w:val="31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eastAsia="Times New Roman" w:hAnsi="Helvetica" w:cs="Times New Roman"/>
        </w:rPr>
        <w:t xml:space="preserve">Vivas, N.(2017). Guía metodológica para la implementación del programa de gestión integral DE RESIDUOS SÓLIDOS. Noviembre 17, 2017 , de Instituto Colombiano Agropecuario ICA Sitio web: </w:t>
      </w:r>
      <w:r w:rsidR="00E83C05" w:rsidRPr="00B22D14">
        <w:rPr>
          <w:rFonts w:ascii="Helvetica" w:eastAsia="Times New Roman" w:hAnsi="Helvetica" w:cs="Times New Roman"/>
        </w:rPr>
        <w:t>https://portal.ica.gov.co:447/DocManagerSwift/Public/EViewer.aspx?E=1C0453EFDB2870E2F81845C19AE31908</w:t>
      </w:r>
    </w:p>
    <w:p w14:paraId="164C6CFD" w14:textId="77777777" w:rsidR="000B7076" w:rsidRPr="00B22D14" w:rsidRDefault="00E83C05" w:rsidP="00E83C05">
      <w:pPr>
        <w:pStyle w:val="Prrafodelista"/>
        <w:numPr>
          <w:ilvl w:val="0"/>
          <w:numId w:val="31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hAnsi="Helvetica" w:cs="Arial"/>
        </w:rPr>
        <w:t>R</w:t>
      </w:r>
      <w:r w:rsidR="00DA2186" w:rsidRPr="00B22D14">
        <w:rPr>
          <w:rFonts w:ascii="Helvetica" w:hAnsi="Helvetica" w:cs="Arial"/>
        </w:rPr>
        <w:t>esolución</w:t>
      </w:r>
      <w:r w:rsidRPr="00B22D14">
        <w:rPr>
          <w:rFonts w:ascii="Helvetica" w:hAnsi="Helvetica" w:cs="Arial"/>
        </w:rPr>
        <w:t xml:space="preserve"> 1512 del 2010 </w:t>
      </w:r>
      <w:r w:rsidR="000B7076" w:rsidRPr="00B22D14">
        <w:rPr>
          <w:rFonts w:ascii="Helvetica" w:hAnsi="Helvetica" w:cs="Arial"/>
          <w:bCs/>
        </w:rPr>
        <w:t>Por la cual se establecen los Sistemas de Recolección Selectiva y Gestión Ambiental de Residuos de Computadores y/o Periféricos y se adoptan otras disposiciones</w:t>
      </w:r>
    </w:p>
    <w:p w14:paraId="0C0C8C6C" w14:textId="3D898F1A" w:rsidR="00E83C05" w:rsidRPr="00B22D14" w:rsidRDefault="00E83C05" w:rsidP="00E83C05">
      <w:pPr>
        <w:pStyle w:val="Prrafodelista"/>
        <w:numPr>
          <w:ilvl w:val="0"/>
          <w:numId w:val="31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eastAsia="Times New Roman" w:hAnsi="Helvetica" w:cs="Arial"/>
        </w:rPr>
        <w:t>Resolución 1511 de 2010</w:t>
      </w:r>
      <w:r w:rsidR="000B7076" w:rsidRPr="00B22D14">
        <w:rPr>
          <w:rFonts w:ascii="Helvetica" w:eastAsia="Times New Roman" w:hAnsi="Helvetica" w:cs="Arial"/>
        </w:rPr>
        <w:t xml:space="preserve"> Por la cual se establecen los Sistemas de Recolección Selectiva y Gestión Ambiental de Residuos de Bombillas y se adoptan otras disposiciones.</w:t>
      </w:r>
    </w:p>
    <w:p w14:paraId="722E4184" w14:textId="259EAF22" w:rsidR="00E83C05" w:rsidRPr="00B22D14" w:rsidRDefault="00E83C05" w:rsidP="00E83C05">
      <w:pPr>
        <w:pStyle w:val="Prrafodelista"/>
        <w:numPr>
          <w:ilvl w:val="0"/>
          <w:numId w:val="31"/>
        </w:numPr>
        <w:jc w:val="both"/>
        <w:rPr>
          <w:rFonts w:ascii="Helvetica" w:hAnsi="Helvetica" w:cs="Arial"/>
          <w:b/>
        </w:rPr>
      </w:pPr>
      <w:r w:rsidRPr="00B22D14">
        <w:rPr>
          <w:rFonts w:ascii="Helvetica" w:eastAsia="Times New Roman" w:hAnsi="Helvetica" w:cs="Arial"/>
        </w:rPr>
        <w:t>Resolución 1297 de 2010</w:t>
      </w:r>
      <w:r w:rsidR="000B7076" w:rsidRPr="00B22D14">
        <w:rPr>
          <w:rFonts w:ascii="Helvetica" w:eastAsia="Times New Roman" w:hAnsi="Helvetica" w:cs="Arial"/>
        </w:rPr>
        <w:t xml:space="preserve"> </w:t>
      </w:r>
      <w:r w:rsidR="000B7076" w:rsidRPr="00B22D14">
        <w:rPr>
          <w:rFonts w:ascii="Helvetica" w:eastAsia="Times New Roman" w:hAnsi="Helvetica" w:cs="Arial"/>
          <w:bCs/>
        </w:rPr>
        <w:t>Por la cual se establecen los Sistemas de Recolección Selectiva y Gestión Ambiental de Residuos de Pilas y/o Acumuladores y se adoptan otras disposiciones</w:t>
      </w:r>
    </w:p>
    <w:p w14:paraId="786D803B" w14:textId="77777777" w:rsidR="00DA2186" w:rsidRPr="00B22D14" w:rsidRDefault="00DA2186" w:rsidP="00AE2867">
      <w:pPr>
        <w:pStyle w:val="Prrafodelista"/>
        <w:jc w:val="both"/>
        <w:rPr>
          <w:rFonts w:ascii="Helvetica" w:hAnsi="Helvetica" w:cs="Arial"/>
        </w:rPr>
      </w:pPr>
    </w:p>
    <w:p w14:paraId="285D0493" w14:textId="77777777" w:rsidR="00FA6D5C" w:rsidRPr="00B22D14" w:rsidRDefault="00FA6D5C" w:rsidP="00A61C23">
      <w:pPr>
        <w:jc w:val="both"/>
        <w:rPr>
          <w:rFonts w:ascii="Helvetica" w:hAnsi="Helvetica" w:cs="Arial"/>
        </w:rPr>
      </w:pPr>
    </w:p>
    <w:p w14:paraId="7963E863" w14:textId="77777777" w:rsidR="00FA6D5C" w:rsidRPr="00B22D14" w:rsidRDefault="00FA6D5C" w:rsidP="00A61C23">
      <w:pPr>
        <w:jc w:val="both"/>
        <w:rPr>
          <w:rFonts w:ascii="Helvetica" w:hAnsi="Helvetica" w:cs="Arial"/>
        </w:rPr>
      </w:pPr>
    </w:p>
    <w:p w14:paraId="50E63796" w14:textId="77777777" w:rsidR="00F60429" w:rsidRPr="00B22D14" w:rsidRDefault="00F60429" w:rsidP="00A61C23">
      <w:pPr>
        <w:jc w:val="both"/>
        <w:rPr>
          <w:rFonts w:ascii="Helvetica" w:hAnsi="Helvetica" w:cs="Arial"/>
        </w:rPr>
      </w:pPr>
    </w:p>
    <w:p w14:paraId="3AEE5D0F" w14:textId="77777777" w:rsidR="00C70C74" w:rsidRPr="00B22D14" w:rsidRDefault="00C70C74" w:rsidP="00A61C23">
      <w:pPr>
        <w:jc w:val="both"/>
        <w:rPr>
          <w:rFonts w:ascii="Helvetica" w:hAnsi="Helvetica" w:cs="Arial"/>
        </w:rPr>
      </w:pPr>
      <w:bookmarkStart w:id="18" w:name="_GoBack"/>
      <w:bookmarkEnd w:id="18"/>
    </w:p>
    <w:p w14:paraId="3B676D07" w14:textId="77777777" w:rsidR="00C70C74" w:rsidRPr="00B22D14" w:rsidRDefault="00C70C74" w:rsidP="00A61C23">
      <w:pPr>
        <w:jc w:val="both"/>
        <w:rPr>
          <w:rFonts w:ascii="Helvetica" w:hAnsi="Helvetica" w:cs="Arial"/>
        </w:rPr>
      </w:pPr>
    </w:p>
    <w:p w14:paraId="50029AE8" w14:textId="77777777" w:rsidR="00C70C74" w:rsidRPr="00B22D14" w:rsidRDefault="00C70C74" w:rsidP="00A61C23">
      <w:pPr>
        <w:jc w:val="both"/>
        <w:rPr>
          <w:rFonts w:ascii="Helvetica" w:hAnsi="Helvetica" w:cs="Arial"/>
        </w:rPr>
      </w:pPr>
    </w:p>
    <w:p w14:paraId="38BD99E1" w14:textId="762A31EC" w:rsidR="007056E9" w:rsidRPr="00B22D14" w:rsidRDefault="007056E9" w:rsidP="00A61C23">
      <w:pPr>
        <w:jc w:val="both"/>
        <w:rPr>
          <w:rFonts w:ascii="Helvetica" w:hAnsi="Helvetica" w:cs="Arial"/>
        </w:rPr>
      </w:pPr>
    </w:p>
    <w:sectPr w:rsidR="007056E9" w:rsidRPr="00B22D14" w:rsidSect="002B67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A7C9E" w14:textId="77777777" w:rsidR="00FA40D5" w:rsidRDefault="00FA40D5" w:rsidP="00BF200B">
      <w:r>
        <w:separator/>
      </w:r>
    </w:p>
  </w:endnote>
  <w:endnote w:type="continuationSeparator" w:id="0">
    <w:p w14:paraId="12D06B60" w14:textId="77777777" w:rsidR="00FA40D5" w:rsidRDefault="00FA40D5" w:rsidP="00BF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316588"/>
      <w:docPartObj>
        <w:docPartGallery w:val="Page Numbers (Bottom of Page)"/>
        <w:docPartUnique/>
      </w:docPartObj>
    </w:sdtPr>
    <w:sdtEndPr/>
    <w:sdtContent>
      <w:p w14:paraId="7415549E" w14:textId="3FDE6951" w:rsidR="00FA40D5" w:rsidRDefault="00FA40D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2D14" w:rsidRPr="00B22D14">
          <w:rPr>
            <w:noProof/>
            <w:lang w:val="es-ES"/>
          </w:rPr>
          <w:t>28</w:t>
        </w:r>
        <w:r>
          <w:fldChar w:fldCharType="end"/>
        </w:r>
      </w:p>
    </w:sdtContent>
  </w:sdt>
  <w:p w14:paraId="33E7C58B" w14:textId="77777777" w:rsidR="00FA40D5" w:rsidRDefault="00FA40D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3FBEA" w14:textId="77777777" w:rsidR="00FA40D5" w:rsidRDefault="00FA40D5" w:rsidP="00BF200B">
      <w:r>
        <w:separator/>
      </w:r>
    </w:p>
  </w:footnote>
  <w:footnote w:type="continuationSeparator" w:id="0">
    <w:p w14:paraId="7F89C7CE" w14:textId="77777777" w:rsidR="00FA40D5" w:rsidRDefault="00FA40D5" w:rsidP="00BF20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7F282" w14:textId="6FAD6331" w:rsidR="00FA40D5" w:rsidRDefault="004E6372">
    <w:pPr>
      <w:pStyle w:val="Encabezado"/>
    </w:pPr>
    <w:r w:rsidRPr="00784757">
      <w:rPr>
        <w:rFonts w:ascii="Arial" w:hAnsi="Arial" w:cs="Arial"/>
        <w:noProof/>
        <w:lang w:val="es-ES"/>
      </w:rPr>
      <w:drawing>
        <wp:anchor distT="0" distB="0" distL="114300" distR="114300" simplePos="0" relativeHeight="251664384" behindDoc="0" locked="0" layoutInCell="1" allowOverlap="1" wp14:anchorId="69C35059" wp14:editId="04EE68C9">
          <wp:simplePos x="0" y="0"/>
          <wp:positionH relativeFrom="column">
            <wp:posOffset>38100</wp:posOffset>
          </wp:positionH>
          <wp:positionV relativeFrom="paragraph">
            <wp:posOffset>-83185</wp:posOffset>
          </wp:positionV>
          <wp:extent cx="5612130" cy="767715"/>
          <wp:effectExtent l="0" t="0" r="1270" b="0"/>
          <wp:wrapThrough wrapText="bothSides">
            <wp:wrapPolygon edited="0">
              <wp:start x="0" y="0"/>
              <wp:lineTo x="0" y="20725"/>
              <wp:lineTo x="21507" y="20725"/>
              <wp:lineTo x="21507" y="0"/>
              <wp:lineTo x="0" y="0"/>
            </wp:wrapPolygon>
          </wp:wrapThrough>
          <wp:docPr id="39" name="Imagen 5" descr="PresentacionPWcvz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PresentacionPWcvz-03.png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37" b="82879"/>
                  <a:stretch/>
                </pic:blipFill>
                <pic:spPr>
                  <a:xfrm>
                    <a:off x="0" y="0"/>
                    <a:ext cx="561213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4936A390" wp14:editId="502D9C29">
          <wp:simplePos x="0" y="0"/>
          <wp:positionH relativeFrom="column">
            <wp:posOffset>4152900</wp:posOffset>
          </wp:positionH>
          <wp:positionV relativeFrom="paragraph">
            <wp:posOffset>31115</wp:posOffset>
          </wp:positionV>
          <wp:extent cx="1505585" cy="642620"/>
          <wp:effectExtent l="0" t="0" r="0" b="0"/>
          <wp:wrapThrough wrapText="bothSides">
            <wp:wrapPolygon edited="0">
              <wp:start x="0" y="0"/>
              <wp:lineTo x="0" y="20490"/>
              <wp:lineTo x="21135" y="20490"/>
              <wp:lineTo x="21135" y="0"/>
              <wp:lineTo x="0" y="0"/>
            </wp:wrapPolygon>
          </wp:wrapThrough>
          <wp:docPr id="40" name="Imagen 40" descr="Macintosh HD:Users:xiomaraduque:Desktop:Captura de pantalla 2017-11-03 a las 11.04.19 a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xiomaraduque:Desktop:Captura de pantalla 2017-11-03 a las 11.04.19 a.m.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0D5"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50083" wp14:editId="6E08E917">
              <wp:simplePos x="0" y="0"/>
              <wp:positionH relativeFrom="column">
                <wp:posOffset>53340</wp:posOffset>
              </wp:positionH>
              <wp:positionV relativeFrom="paragraph">
                <wp:posOffset>186055</wp:posOffset>
              </wp:positionV>
              <wp:extent cx="5676900" cy="0"/>
              <wp:effectExtent l="0" t="0" r="19050" b="1905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9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5FE769EB" id="Conector recto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14.65pt" to="451.2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" strokecolor="#bfbfbf [2412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C3363" w14:textId="0417F3B4" w:rsidR="004E6372" w:rsidRDefault="004E6372">
    <w:pPr>
      <w:pStyle w:val="Encabezado"/>
    </w:pPr>
    <w:r w:rsidRPr="00784757">
      <w:rPr>
        <w:rFonts w:ascii="Arial" w:hAnsi="Arial" w:cs="Arial"/>
        <w:noProof/>
        <w:lang w:val="es-ES"/>
      </w:rPr>
      <w:drawing>
        <wp:anchor distT="0" distB="0" distL="114300" distR="114300" simplePos="0" relativeHeight="251661312" behindDoc="0" locked="0" layoutInCell="1" allowOverlap="1" wp14:anchorId="25ECEC00" wp14:editId="0D268AE7">
          <wp:simplePos x="0" y="0"/>
          <wp:positionH relativeFrom="column">
            <wp:posOffset>-114300</wp:posOffset>
          </wp:positionH>
          <wp:positionV relativeFrom="paragraph">
            <wp:posOffset>-235585</wp:posOffset>
          </wp:positionV>
          <wp:extent cx="5612130" cy="767715"/>
          <wp:effectExtent l="0" t="0" r="1270" b="0"/>
          <wp:wrapThrough wrapText="bothSides">
            <wp:wrapPolygon edited="0">
              <wp:start x="0" y="0"/>
              <wp:lineTo x="0" y="20725"/>
              <wp:lineTo x="21507" y="20725"/>
              <wp:lineTo x="21507" y="0"/>
              <wp:lineTo x="0" y="0"/>
            </wp:wrapPolygon>
          </wp:wrapThrough>
          <wp:docPr id="25" name="Imagen 5" descr="PresentacionPWcvz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 descr="PresentacionPWcvz-03.png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37" b="82879"/>
                  <a:stretch/>
                </pic:blipFill>
                <pic:spPr>
                  <a:xfrm>
                    <a:off x="0" y="0"/>
                    <a:ext cx="561213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2336" behindDoc="0" locked="0" layoutInCell="1" allowOverlap="1" wp14:anchorId="1AAB7DA9" wp14:editId="400089A5">
          <wp:simplePos x="0" y="0"/>
          <wp:positionH relativeFrom="column">
            <wp:posOffset>4000500</wp:posOffset>
          </wp:positionH>
          <wp:positionV relativeFrom="paragraph">
            <wp:posOffset>-121285</wp:posOffset>
          </wp:positionV>
          <wp:extent cx="1505585" cy="642620"/>
          <wp:effectExtent l="0" t="0" r="0" b="0"/>
          <wp:wrapThrough wrapText="bothSides">
            <wp:wrapPolygon edited="0">
              <wp:start x="0" y="0"/>
              <wp:lineTo x="0" y="20490"/>
              <wp:lineTo x="21135" y="20490"/>
              <wp:lineTo x="21135" y="0"/>
              <wp:lineTo x="0" y="0"/>
            </wp:wrapPolygon>
          </wp:wrapThrough>
          <wp:docPr id="30" name="Imagen 30" descr="Macintosh HD:Users:xiomaraduque:Desktop:Captura de pantalla 2017-11-03 a las 11.04.19 a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xiomaraduque:Desktop:Captura de pantalla 2017-11-03 a las 11.04.19 a.m.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6F8A4CC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A14946"/>
    <w:multiLevelType w:val="hybridMultilevel"/>
    <w:tmpl w:val="A0CAD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D0498"/>
    <w:multiLevelType w:val="hybridMultilevel"/>
    <w:tmpl w:val="E04E98CC"/>
    <w:lvl w:ilvl="0" w:tplc="00000001">
      <w:start w:val="1"/>
      <w:numFmt w:val="bullet"/>
      <w:lvlText w:val="•"/>
      <w:lvlJc w:val="left"/>
      <w:pPr>
        <w:ind w:left="787" w:hanging="360"/>
      </w:p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0A370880"/>
    <w:multiLevelType w:val="hybridMultilevel"/>
    <w:tmpl w:val="6E1CC86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63543"/>
    <w:multiLevelType w:val="hybridMultilevel"/>
    <w:tmpl w:val="024EE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34894"/>
    <w:multiLevelType w:val="hybridMultilevel"/>
    <w:tmpl w:val="49F6E5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A752F"/>
    <w:multiLevelType w:val="hybridMultilevel"/>
    <w:tmpl w:val="C54ED8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613F5"/>
    <w:multiLevelType w:val="hybridMultilevel"/>
    <w:tmpl w:val="82162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60AA5"/>
    <w:multiLevelType w:val="hybridMultilevel"/>
    <w:tmpl w:val="004E282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0239C3"/>
    <w:multiLevelType w:val="hybridMultilevel"/>
    <w:tmpl w:val="5BD46C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633E3"/>
    <w:multiLevelType w:val="hybridMultilevel"/>
    <w:tmpl w:val="82E05D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758AC"/>
    <w:multiLevelType w:val="hybridMultilevel"/>
    <w:tmpl w:val="99B2B4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675D4"/>
    <w:multiLevelType w:val="hybridMultilevel"/>
    <w:tmpl w:val="34F64B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3E2E9D"/>
    <w:multiLevelType w:val="hybridMultilevel"/>
    <w:tmpl w:val="DFA2F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2E36AE"/>
    <w:multiLevelType w:val="hybridMultilevel"/>
    <w:tmpl w:val="D8B0830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1E0D86"/>
    <w:multiLevelType w:val="hybridMultilevel"/>
    <w:tmpl w:val="1090A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673AC"/>
    <w:multiLevelType w:val="multilevel"/>
    <w:tmpl w:val="D51C1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AC965D3"/>
    <w:multiLevelType w:val="hybridMultilevel"/>
    <w:tmpl w:val="3856ACD0"/>
    <w:lvl w:ilvl="0" w:tplc="2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B6B45FE"/>
    <w:multiLevelType w:val="hybridMultilevel"/>
    <w:tmpl w:val="E98C2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3674B9"/>
    <w:multiLevelType w:val="hybridMultilevel"/>
    <w:tmpl w:val="3CD4EE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0A270D"/>
    <w:multiLevelType w:val="hybridMultilevel"/>
    <w:tmpl w:val="EB6C37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D463C"/>
    <w:multiLevelType w:val="hybridMultilevel"/>
    <w:tmpl w:val="7C30D3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B313A3"/>
    <w:multiLevelType w:val="hybridMultilevel"/>
    <w:tmpl w:val="2DA8D1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017FF4"/>
    <w:multiLevelType w:val="hybridMultilevel"/>
    <w:tmpl w:val="11B83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70632"/>
    <w:multiLevelType w:val="hybridMultilevel"/>
    <w:tmpl w:val="DB84D7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1D65B8"/>
    <w:multiLevelType w:val="hybridMultilevel"/>
    <w:tmpl w:val="04523B7E"/>
    <w:lvl w:ilvl="0" w:tplc="0CE4E0A6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C485367"/>
    <w:multiLevelType w:val="hybridMultilevel"/>
    <w:tmpl w:val="D9DE94A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FB5635"/>
    <w:multiLevelType w:val="hybridMultilevel"/>
    <w:tmpl w:val="D5C6C28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71897709"/>
    <w:multiLevelType w:val="hybridMultilevel"/>
    <w:tmpl w:val="DBDE6D8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04A32"/>
    <w:multiLevelType w:val="hybridMultilevel"/>
    <w:tmpl w:val="6BA660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A6B6D"/>
    <w:multiLevelType w:val="hybridMultilevel"/>
    <w:tmpl w:val="E33043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22DE5"/>
    <w:multiLevelType w:val="hybridMultilevel"/>
    <w:tmpl w:val="F1C22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584297"/>
    <w:multiLevelType w:val="multilevel"/>
    <w:tmpl w:val="D91C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1"/>
  </w:num>
  <w:num w:numId="3">
    <w:abstractNumId w:val="6"/>
  </w:num>
  <w:num w:numId="4">
    <w:abstractNumId w:val="21"/>
  </w:num>
  <w:num w:numId="5">
    <w:abstractNumId w:val="12"/>
  </w:num>
  <w:num w:numId="6">
    <w:abstractNumId w:val="5"/>
  </w:num>
  <w:num w:numId="7">
    <w:abstractNumId w:val="15"/>
  </w:num>
  <w:num w:numId="8">
    <w:abstractNumId w:val="24"/>
  </w:num>
  <w:num w:numId="9">
    <w:abstractNumId w:val="1"/>
  </w:num>
  <w:num w:numId="10">
    <w:abstractNumId w:val="30"/>
  </w:num>
  <w:num w:numId="11">
    <w:abstractNumId w:val="7"/>
  </w:num>
  <w:num w:numId="12">
    <w:abstractNumId w:val="4"/>
  </w:num>
  <w:num w:numId="13">
    <w:abstractNumId w:val="31"/>
  </w:num>
  <w:num w:numId="14">
    <w:abstractNumId w:val="13"/>
  </w:num>
  <w:num w:numId="15">
    <w:abstractNumId w:val="19"/>
  </w:num>
  <w:num w:numId="16">
    <w:abstractNumId w:val="0"/>
  </w:num>
  <w:num w:numId="17">
    <w:abstractNumId w:val="18"/>
  </w:num>
  <w:num w:numId="18">
    <w:abstractNumId w:val="3"/>
  </w:num>
  <w:num w:numId="19">
    <w:abstractNumId w:val="20"/>
  </w:num>
  <w:num w:numId="20">
    <w:abstractNumId w:val="14"/>
  </w:num>
  <w:num w:numId="21">
    <w:abstractNumId w:val="28"/>
  </w:num>
  <w:num w:numId="22">
    <w:abstractNumId w:val="8"/>
  </w:num>
  <w:num w:numId="23">
    <w:abstractNumId w:val="26"/>
  </w:num>
  <w:num w:numId="24">
    <w:abstractNumId w:val="2"/>
  </w:num>
  <w:num w:numId="25">
    <w:abstractNumId w:val="29"/>
  </w:num>
  <w:num w:numId="26">
    <w:abstractNumId w:val="10"/>
  </w:num>
  <w:num w:numId="27">
    <w:abstractNumId w:val="16"/>
  </w:num>
  <w:num w:numId="28">
    <w:abstractNumId w:val="17"/>
  </w:num>
  <w:num w:numId="29">
    <w:abstractNumId w:val="27"/>
  </w:num>
  <w:num w:numId="30">
    <w:abstractNumId w:val="25"/>
  </w:num>
  <w:num w:numId="31">
    <w:abstractNumId w:val="9"/>
  </w:num>
  <w:num w:numId="32">
    <w:abstractNumId w:val="2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37"/>
    <w:rsid w:val="0003002D"/>
    <w:rsid w:val="000A324B"/>
    <w:rsid w:val="000B7076"/>
    <w:rsid w:val="000C52E1"/>
    <w:rsid w:val="000F5269"/>
    <w:rsid w:val="00100013"/>
    <w:rsid w:val="0011423F"/>
    <w:rsid w:val="00153028"/>
    <w:rsid w:val="00171DC7"/>
    <w:rsid w:val="001732A3"/>
    <w:rsid w:val="001B53F9"/>
    <w:rsid w:val="001D39C8"/>
    <w:rsid w:val="001F05A3"/>
    <w:rsid w:val="0020497A"/>
    <w:rsid w:val="002B673E"/>
    <w:rsid w:val="00301E22"/>
    <w:rsid w:val="003220CB"/>
    <w:rsid w:val="0036502C"/>
    <w:rsid w:val="003A55FA"/>
    <w:rsid w:val="003D3177"/>
    <w:rsid w:val="003F04D3"/>
    <w:rsid w:val="003F223A"/>
    <w:rsid w:val="00416B84"/>
    <w:rsid w:val="0043470E"/>
    <w:rsid w:val="0045392F"/>
    <w:rsid w:val="00492078"/>
    <w:rsid w:val="004A3AC7"/>
    <w:rsid w:val="004C0AFD"/>
    <w:rsid w:val="004E6372"/>
    <w:rsid w:val="005065D5"/>
    <w:rsid w:val="00537C83"/>
    <w:rsid w:val="005414BE"/>
    <w:rsid w:val="005614A7"/>
    <w:rsid w:val="00566FBA"/>
    <w:rsid w:val="00574BC3"/>
    <w:rsid w:val="005B5C99"/>
    <w:rsid w:val="005E1419"/>
    <w:rsid w:val="005E2888"/>
    <w:rsid w:val="006406D8"/>
    <w:rsid w:val="00663E68"/>
    <w:rsid w:val="006A4FD3"/>
    <w:rsid w:val="00703FE4"/>
    <w:rsid w:val="007056E9"/>
    <w:rsid w:val="00724454"/>
    <w:rsid w:val="00742817"/>
    <w:rsid w:val="0075595C"/>
    <w:rsid w:val="00760FC7"/>
    <w:rsid w:val="00785182"/>
    <w:rsid w:val="007E3BEF"/>
    <w:rsid w:val="008078A8"/>
    <w:rsid w:val="00831737"/>
    <w:rsid w:val="00854EBE"/>
    <w:rsid w:val="008568D7"/>
    <w:rsid w:val="008D4DD1"/>
    <w:rsid w:val="009142FE"/>
    <w:rsid w:val="009515E9"/>
    <w:rsid w:val="00976B07"/>
    <w:rsid w:val="009A4D19"/>
    <w:rsid w:val="009F3C46"/>
    <w:rsid w:val="00A41979"/>
    <w:rsid w:val="00A52270"/>
    <w:rsid w:val="00A61C23"/>
    <w:rsid w:val="00A66286"/>
    <w:rsid w:val="00A664B8"/>
    <w:rsid w:val="00A7487E"/>
    <w:rsid w:val="00AA1628"/>
    <w:rsid w:val="00AD6851"/>
    <w:rsid w:val="00AE2867"/>
    <w:rsid w:val="00AE6457"/>
    <w:rsid w:val="00B22D14"/>
    <w:rsid w:val="00B245CE"/>
    <w:rsid w:val="00B3425E"/>
    <w:rsid w:val="00B853FF"/>
    <w:rsid w:val="00BD5490"/>
    <w:rsid w:val="00BE1784"/>
    <w:rsid w:val="00BF0F24"/>
    <w:rsid w:val="00BF200B"/>
    <w:rsid w:val="00C25DBB"/>
    <w:rsid w:val="00C313D1"/>
    <w:rsid w:val="00C66A48"/>
    <w:rsid w:val="00C70C74"/>
    <w:rsid w:val="00CB0856"/>
    <w:rsid w:val="00CC645C"/>
    <w:rsid w:val="00CF70AB"/>
    <w:rsid w:val="00D07552"/>
    <w:rsid w:val="00D81628"/>
    <w:rsid w:val="00D924DC"/>
    <w:rsid w:val="00DA2186"/>
    <w:rsid w:val="00DA4829"/>
    <w:rsid w:val="00DD1525"/>
    <w:rsid w:val="00DD46F3"/>
    <w:rsid w:val="00DD5214"/>
    <w:rsid w:val="00DE1FB7"/>
    <w:rsid w:val="00E30D0E"/>
    <w:rsid w:val="00E83C05"/>
    <w:rsid w:val="00EE17B2"/>
    <w:rsid w:val="00EF06AB"/>
    <w:rsid w:val="00F60429"/>
    <w:rsid w:val="00F65039"/>
    <w:rsid w:val="00F65D02"/>
    <w:rsid w:val="00FA40D5"/>
    <w:rsid w:val="00FA6D5C"/>
    <w:rsid w:val="00FB6897"/>
    <w:rsid w:val="00FF2B75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3E6E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4B8"/>
    <w:pPr>
      <w:keepNext/>
      <w:keepLines/>
      <w:spacing w:before="240"/>
      <w:outlineLvl w:val="0"/>
    </w:pPr>
    <w:rPr>
      <w:rFonts w:ascii="Arial" w:eastAsiaTheme="majorEastAsia" w:hAnsi="Arial" w:cstheme="majorBidi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487E"/>
    <w:pPr>
      <w:keepNext/>
      <w:keepLines/>
      <w:spacing w:before="40"/>
      <w:outlineLvl w:val="1"/>
    </w:pPr>
    <w:rPr>
      <w:rFonts w:ascii="Arial" w:eastAsiaTheme="majorEastAsia" w:hAnsi="Arial" w:cstheme="majorBidi"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4DD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western">
    <w:name w:val="western"/>
    <w:basedOn w:val="Normal"/>
    <w:rsid w:val="008D4DD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D4DD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650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434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DB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DBB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664B8"/>
    <w:rPr>
      <w:rFonts w:ascii="Arial" w:eastAsiaTheme="majorEastAsia" w:hAnsi="Arial" w:cstheme="majorBidi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A664B8"/>
    <w:pPr>
      <w:spacing w:line="259" w:lineRule="auto"/>
      <w:outlineLvl w:val="9"/>
    </w:pPr>
    <w:rPr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A664B8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A7487E"/>
    <w:rPr>
      <w:rFonts w:ascii="Arial" w:eastAsiaTheme="majorEastAsia" w:hAnsi="Arial" w:cstheme="majorBidi"/>
      <w:color w:val="000000" w:themeColor="text1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FF6E23"/>
    <w:pPr>
      <w:spacing w:after="100"/>
      <w:ind w:left="240"/>
    </w:pPr>
  </w:style>
  <w:style w:type="character" w:styleId="Nmerodepgina">
    <w:name w:val="page number"/>
    <w:basedOn w:val="Fuentedeprrafopredeter"/>
    <w:rsid w:val="00566FBA"/>
  </w:style>
  <w:style w:type="paragraph" w:styleId="Epgrafe">
    <w:name w:val="caption"/>
    <w:basedOn w:val="Normal"/>
    <w:next w:val="Normal"/>
    <w:uiPriority w:val="35"/>
    <w:unhideWhenUsed/>
    <w:qFormat/>
    <w:rsid w:val="0011423F"/>
    <w:pPr>
      <w:spacing w:after="200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D924DC"/>
  </w:style>
  <w:style w:type="paragraph" w:styleId="Encabezado">
    <w:name w:val="header"/>
    <w:basedOn w:val="Normal"/>
    <w:link w:val="EncabezadoCar"/>
    <w:uiPriority w:val="99"/>
    <w:unhideWhenUsed/>
    <w:rsid w:val="00BF20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200B"/>
  </w:style>
  <w:style w:type="paragraph" w:styleId="Piedepgina">
    <w:name w:val="footer"/>
    <w:basedOn w:val="Normal"/>
    <w:link w:val="PiedepginaCar"/>
    <w:uiPriority w:val="99"/>
    <w:unhideWhenUsed/>
    <w:rsid w:val="00BF20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00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64B8"/>
    <w:pPr>
      <w:keepNext/>
      <w:keepLines/>
      <w:spacing w:before="240"/>
      <w:outlineLvl w:val="0"/>
    </w:pPr>
    <w:rPr>
      <w:rFonts w:ascii="Arial" w:eastAsiaTheme="majorEastAsia" w:hAnsi="Arial" w:cstheme="majorBidi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487E"/>
    <w:pPr>
      <w:keepNext/>
      <w:keepLines/>
      <w:spacing w:before="40"/>
      <w:outlineLvl w:val="1"/>
    </w:pPr>
    <w:rPr>
      <w:rFonts w:ascii="Arial" w:eastAsiaTheme="majorEastAsia" w:hAnsi="Arial" w:cstheme="majorBidi"/>
      <w:color w:val="000000" w:themeColor="text1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4DD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western">
    <w:name w:val="western"/>
    <w:basedOn w:val="Normal"/>
    <w:rsid w:val="008D4DD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8D4DD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650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4347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5DB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DBB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664B8"/>
    <w:rPr>
      <w:rFonts w:ascii="Arial" w:eastAsiaTheme="majorEastAsia" w:hAnsi="Arial" w:cstheme="majorBidi"/>
      <w:szCs w:val="32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A664B8"/>
    <w:pPr>
      <w:spacing w:line="259" w:lineRule="auto"/>
      <w:outlineLvl w:val="9"/>
    </w:pPr>
    <w:rPr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A664B8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A7487E"/>
    <w:rPr>
      <w:rFonts w:ascii="Arial" w:eastAsiaTheme="majorEastAsia" w:hAnsi="Arial" w:cstheme="majorBidi"/>
      <w:color w:val="000000" w:themeColor="text1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FF6E23"/>
    <w:pPr>
      <w:spacing w:after="100"/>
      <w:ind w:left="240"/>
    </w:pPr>
  </w:style>
  <w:style w:type="character" w:styleId="Nmerodepgina">
    <w:name w:val="page number"/>
    <w:basedOn w:val="Fuentedeprrafopredeter"/>
    <w:rsid w:val="00566FBA"/>
  </w:style>
  <w:style w:type="paragraph" w:styleId="Epgrafe">
    <w:name w:val="caption"/>
    <w:basedOn w:val="Normal"/>
    <w:next w:val="Normal"/>
    <w:uiPriority w:val="35"/>
    <w:unhideWhenUsed/>
    <w:qFormat/>
    <w:rsid w:val="0011423F"/>
    <w:pPr>
      <w:spacing w:after="200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D924DC"/>
  </w:style>
  <w:style w:type="paragraph" w:styleId="Encabezado">
    <w:name w:val="header"/>
    <w:basedOn w:val="Normal"/>
    <w:link w:val="EncabezadoCar"/>
    <w:uiPriority w:val="99"/>
    <w:unhideWhenUsed/>
    <w:rsid w:val="00BF200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200B"/>
  </w:style>
  <w:style w:type="paragraph" w:styleId="Piedepgina">
    <w:name w:val="footer"/>
    <w:basedOn w:val="Normal"/>
    <w:link w:val="PiedepginaCar"/>
    <w:uiPriority w:val="99"/>
    <w:unhideWhenUsed/>
    <w:rsid w:val="00BF200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6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8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64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hyperlink" Target="http://es.wikipedia.org/wiki/Energ%C3%ADa_qu%C3%ADmica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://es.wikipedia.org/wiki/Energ%C3%ADa_el%C3%A9ctrica" TargetMode="External"/><Relationship Id="rId11" Type="http://schemas.openxmlformats.org/officeDocument/2006/relationships/hyperlink" Target="http://es.wikipedia.org/wiki/Generador_el%C3%A9ctrico" TargetMode="External"/><Relationship Id="rId12" Type="http://schemas.openxmlformats.org/officeDocument/2006/relationships/hyperlink" Target="http://es.wikipedia.org/wiki/Electrodo" TargetMode="External"/><Relationship Id="rId13" Type="http://schemas.openxmlformats.org/officeDocument/2006/relationships/hyperlink" Target="http://es.wikipedia.org/wiki/%C3%81nodo" TargetMode="External"/><Relationship Id="rId14" Type="http://schemas.openxmlformats.org/officeDocument/2006/relationships/hyperlink" Target="http://es.wikipedia.org/wiki/C%C3%A1todo" TargetMode="External"/><Relationship Id="rId15" Type="http://schemas.openxmlformats.org/officeDocument/2006/relationships/image" Target="media/image1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image" Target="media/image4.png"/><Relationship Id="rId37" Type="http://schemas.openxmlformats.org/officeDocument/2006/relationships/glossaryDocument" Target="glossary/document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86"/>
    <w:rsid w:val="008B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E975B6F2BF7546A618BFFE421EA748">
    <w:name w:val="37E975B6F2BF7546A618BFFE421EA748"/>
    <w:rsid w:val="008B7E86"/>
  </w:style>
  <w:style w:type="paragraph" w:customStyle="1" w:styleId="BB503169B9788C45AED49F8303510685">
    <w:name w:val="BB503169B9788C45AED49F8303510685"/>
    <w:rsid w:val="008B7E86"/>
  </w:style>
  <w:style w:type="paragraph" w:customStyle="1" w:styleId="AB09853136258F418D564AC119CF479D">
    <w:name w:val="AB09853136258F418D564AC119CF479D"/>
    <w:rsid w:val="008B7E8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7E975B6F2BF7546A618BFFE421EA748">
    <w:name w:val="37E975B6F2BF7546A618BFFE421EA748"/>
    <w:rsid w:val="008B7E86"/>
  </w:style>
  <w:style w:type="paragraph" w:customStyle="1" w:styleId="BB503169B9788C45AED49F8303510685">
    <w:name w:val="BB503169B9788C45AED49F8303510685"/>
    <w:rsid w:val="008B7E86"/>
  </w:style>
  <w:style w:type="paragraph" w:customStyle="1" w:styleId="AB09853136258F418D564AC119CF479D">
    <w:name w:val="AB09853136258F418D564AC119CF479D"/>
    <w:rsid w:val="008B7E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D74B92-60DD-734C-B841-3BB2DE35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4951</Words>
  <Characters>27234</Characters>
  <Application>Microsoft Macintosh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dc:description/>
  <cp:lastModifiedBy>Erika</cp:lastModifiedBy>
  <cp:revision>3</cp:revision>
  <cp:lastPrinted>2017-12-14T17:54:00Z</cp:lastPrinted>
  <dcterms:created xsi:type="dcterms:W3CDTF">2017-12-14T17:54:00Z</dcterms:created>
  <dcterms:modified xsi:type="dcterms:W3CDTF">2017-12-14T17:55:00Z</dcterms:modified>
</cp:coreProperties>
</file>